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0553CC" w14:textId="289FC75B" w:rsidR="00E203C2" w:rsidRPr="006404EA" w:rsidRDefault="00E203C2" w:rsidP="00DB2491">
      <w:bookmarkStart w:id="0" w:name="_GoBack"/>
      <w:bookmarkEnd w:id="0"/>
      <w:r w:rsidRPr="006404EA">
        <w:rPr>
          <w:noProof/>
          <w:lang w:eastAsia="en-GB" w:bidi="ar-SA"/>
        </w:rPr>
        <w:drawing>
          <wp:inline distT="0" distB="0" distL="0" distR="0" wp14:anchorId="3E0554D3" wp14:editId="14AFA8A8">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3E0553CD" w14:textId="77777777" w:rsidR="00E203C2" w:rsidRPr="006404EA" w:rsidRDefault="00E203C2" w:rsidP="00E203C2"/>
    <w:p w14:paraId="21E95C55" w14:textId="77777777" w:rsidR="0098203D" w:rsidRPr="0098203D" w:rsidRDefault="0098203D" w:rsidP="0098203D">
      <w:pPr>
        <w:widowControl/>
        <w:rPr>
          <w:b/>
          <w:sz w:val="28"/>
          <w:szCs w:val="28"/>
          <w:lang w:bidi="ar-SA"/>
        </w:rPr>
      </w:pPr>
      <w:r w:rsidRPr="0098203D">
        <w:rPr>
          <w:b/>
          <w:sz w:val="28"/>
          <w:szCs w:val="28"/>
          <w:lang w:bidi="ar-SA"/>
        </w:rPr>
        <w:t>2 February 2017</w:t>
      </w:r>
    </w:p>
    <w:p w14:paraId="1087E2A7" w14:textId="77777777" w:rsidR="0098203D" w:rsidRPr="0098203D" w:rsidRDefault="0098203D" w:rsidP="0098203D">
      <w:pPr>
        <w:widowControl/>
        <w:rPr>
          <w:b/>
          <w:sz w:val="28"/>
          <w:szCs w:val="28"/>
          <w:lang w:bidi="ar-SA"/>
        </w:rPr>
      </w:pPr>
      <w:r w:rsidRPr="0098203D">
        <w:rPr>
          <w:b/>
          <w:sz w:val="28"/>
          <w:szCs w:val="28"/>
          <w:lang w:bidi="ar-SA"/>
        </w:rPr>
        <w:t>[04–17]</w:t>
      </w:r>
    </w:p>
    <w:p w14:paraId="3E0553D0" w14:textId="77777777" w:rsidR="00BA24E2" w:rsidRPr="006404EA" w:rsidRDefault="00BA24E2" w:rsidP="00E203C2"/>
    <w:p w14:paraId="3E0553D1" w14:textId="77777777" w:rsidR="00D056F1" w:rsidRPr="006404EA" w:rsidRDefault="000427B2" w:rsidP="002432EE">
      <w:pPr>
        <w:pStyle w:val="FSTitle"/>
        <w:rPr>
          <w:b/>
        </w:rPr>
      </w:pPr>
      <w:r w:rsidRPr="006404EA">
        <w:rPr>
          <w:b/>
        </w:rPr>
        <w:t>C</w:t>
      </w:r>
      <w:r w:rsidR="00D8470F" w:rsidRPr="006404EA">
        <w:rPr>
          <w:b/>
        </w:rPr>
        <w:t>all</w:t>
      </w:r>
      <w:r w:rsidRPr="006404EA">
        <w:rPr>
          <w:b/>
        </w:rPr>
        <w:t xml:space="preserve"> </w:t>
      </w:r>
      <w:r w:rsidR="00D8470F" w:rsidRPr="006404EA">
        <w:rPr>
          <w:b/>
        </w:rPr>
        <w:t>for</w:t>
      </w:r>
      <w:r w:rsidRPr="006404EA">
        <w:rPr>
          <w:b/>
        </w:rPr>
        <w:t xml:space="preserve"> </w:t>
      </w:r>
      <w:r w:rsidR="00D8470F" w:rsidRPr="006404EA">
        <w:rPr>
          <w:b/>
        </w:rPr>
        <w:t>submissions</w:t>
      </w:r>
      <w:r w:rsidRPr="006404EA">
        <w:rPr>
          <w:b/>
        </w:rPr>
        <w:t xml:space="preserve"> – </w:t>
      </w:r>
      <w:r w:rsidR="00D056F1" w:rsidRPr="006404EA">
        <w:rPr>
          <w:b/>
        </w:rPr>
        <w:t>A</w:t>
      </w:r>
      <w:r w:rsidR="00A91DF1" w:rsidRPr="006404EA">
        <w:rPr>
          <w:b/>
        </w:rPr>
        <w:t>pplication</w:t>
      </w:r>
      <w:r w:rsidR="00806703" w:rsidRPr="006404EA">
        <w:rPr>
          <w:b/>
        </w:rPr>
        <w:t xml:space="preserve"> A1135</w:t>
      </w:r>
    </w:p>
    <w:p w14:paraId="3E0553D2" w14:textId="77777777" w:rsidR="00E203C2" w:rsidRPr="006404EA" w:rsidRDefault="00E203C2" w:rsidP="00E203C2"/>
    <w:p w14:paraId="3E0553D3" w14:textId="738234B4" w:rsidR="00D056F1" w:rsidRPr="006404EA" w:rsidRDefault="00806703" w:rsidP="002432EE">
      <w:pPr>
        <w:pStyle w:val="FSTitle"/>
        <w:rPr>
          <w:b/>
        </w:rPr>
      </w:pPr>
      <w:r w:rsidRPr="006404EA">
        <w:rPr>
          <w:b/>
        </w:rPr>
        <w:t xml:space="preserve">Beta-galactosidase </w:t>
      </w:r>
      <w:r w:rsidR="00CD1BB1" w:rsidRPr="006404EA">
        <w:rPr>
          <w:b/>
        </w:rPr>
        <w:t>as a Processing Aid (Enzyme)</w:t>
      </w:r>
    </w:p>
    <w:p w14:paraId="3E0553D4" w14:textId="77777777" w:rsidR="00E203C2" w:rsidRPr="006404EA" w:rsidRDefault="00E203C2" w:rsidP="00E203C2">
      <w:pPr>
        <w:pBdr>
          <w:bottom w:val="single" w:sz="12" w:space="1" w:color="auto"/>
        </w:pBdr>
        <w:spacing w:line="280" w:lineRule="exact"/>
        <w:rPr>
          <w:rFonts w:cs="Arial"/>
          <w:bCs/>
        </w:rPr>
      </w:pPr>
    </w:p>
    <w:p w14:paraId="3E0553D5" w14:textId="77777777" w:rsidR="00E203C2" w:rsidRPr="006404EA" w:rsidRDefault="00E203C2" w:rsidP="00E203C2"/>
    <w:p w14:paraId="3E0553D6" w14:textId="6B90C7EE" w:rsidR="00E063C6" w:rsidRPr="006404EA" w:rsidRDefault="00E063C6" w:rsidP="00E203C2">
      <w:pPr>
        <w:rPr>
          <w:sz w:val="20"/>
          <w:szCs w:val="20"/>
        </w:rPr>
      </w:pPr>
      <w:r w:rsidRPr="006404EA">
        <w:rPr>
          <w:sz w:val="20"/>
          <w:szCs w:val="20"/>
        </w:rPr>
        <w:t xml:space="preserve">FSANZ </w:t>
      </w:r>
      <w:r w:rsidR="00D81D38" w:rsidRPr="006404EA">
        <w:rPr>
          <w:sz w:val="20"/>
          <w:szCs w:val="20"/>
        </w:rPr>
        <w:t>has assessed an A</w:t>
      </w:r>
      <w:r w:rsidR="00351B07" w:rsidRPr="006404EA">
        <w:rPr>
          <w:sz w:val="20"/>
          <w:szCs w:val="20"/>
        </w:rPr>
        <w:t xml:space="preserve">pplication made by </w:t>
      </w:r>
      <w:r w:rsidR="00CD1BB1" w:rsidRPr="006404EA">
        <w:rPr>
          <w:sz w:val="20"/>
          <w:szCs w:val="20"/>
        </w:rPr>
        <w:t>Novozymes Australia Pty Ltd</w:t>
      </w:r>
      <w:r w:rsidR="003658DF">
        <w:rPr>
          <w:sz w:val="20"/>
          <w:szCs w:val="20"/>
        </w:rPr>
        <w:t xml:space="preserve"> </w:t>
      </w:r>
      <w:r w:rsidR="003658DF" w:rsidRPr="003658DF">
        <w:rPr>
          <w:sz w:val="20"/>
          <w:szCs w:val="20"/>
        </w:rPr>
        <w:t>to permit the use of a new source of beta-galactosidase from a genetically modified strain of Bacillus licheniformis to be used as a processing aid during the production of reduced lactose or lactose free milk and dairy products</w:t>
      </w:r>
      <w:r w:rsidR="00CD1BB1" w:rsidRPr="006404EA">
        <w:rPr>
          <w:sz w:val="20"/>
          <w:szCs w:val="20"/>
        </w:rPr>
        <w:t xml:space="preserve"> </w:t>
      </w:r>
      <w:r w:rsidR="00413CA8" w:rsidRPr="006404EA">
        <w:rPr>
          <w:sz w:val="20"/>
          <w:szCs w:val="20"/>
        </w:rPr>
        <w:t xml:space="preserve">and has prepared a draft </w:t>
      </w:r>
      <w:r w:rsidR="00D8470F" w:rsidRPr="006404EA">
        <w:rPr>
          <w:sz w:val="20"/>
          <w:szCs w:val="20"/>
        </w:rPr>
        <w:t>food regulatory measure</w:t>
      </w:r>
      <w:r w:rsidR="00351B07" w:rsidRPr="006404EA">
        <w:rPr>
          <w:sz w:val="20"/>
          <w:szCs w:val="20"/>
        </w:rPr>
        <w:t xml:space="preserve">. </w:t>
      </w:r>
      <w:r w:rsidR="00D22F3C" w:rsidRPr="006404EA">
        <w:rPr>
          <w:sz w:val="20"/>
          <w:szCs w:val="20"/>
        </w:rPr>
        <w:t xml:space="preserve">Pursuant to section 31 of the </w:t>
      </w:r>
      <w:r w:rsidR="00D22F3C" w:rsidRPr="006404EA">
        <w:rPr>
          <w:i/>
          <w:sz w:val="20"/>
          <w:szCs w:val="20"/>
        </w:rPr>
        <w:t>Food Standard</w:t>
      </w:r>
      <w:r w:rsidR="00E203C2" w:rsidRPr="006404EA">
        <w:rPr>
          <w:i/>
          <w:sz w:val="20"/>
          <w:szCs w:val="20"/>
        </w:rPr>
        <w:t>s Australia New Zealand Act 1991</w:t>
      </w:r>
      <w:r w:rsidR="00D22F3C" w:rsidRPr="006404EA">
        <w:rPr>
          <w:i/>
          <w:sz w:val="20"/>
          <w:szCs w:val="20"/>
        </w:rPr>
        <w:t xml:space="preserve"> </w:t>
      </w:r>
      <w:r w:rsidR="00E203C2" w:rsidRPr="006404EA">
        <w:rPr>
          <w:sz w:val="20"/>
          <w:szCs w:val="20"/>
        </w:rPr>
        <w:t>(</w:t>
      </w:r>
      <w:r w:rsidR="00D22F3C" w:rsidRPr="006404EA">
        <w:rPr>
          <w:sz w:val="20"/>
          <w:szCs w:val="20"/>
        </w:rPr>
        <w:t>FSANZ Act), FSANZ now c</w:t>
      </w:r>
      <w:r w:rsidR="00E203C2" w:rsidRPr="006404EA">
        <w:rPr>
          <w:sz w:val="20"/>
          <w:szCs w:val="20"/>
        </w:rPr>
        <w:t xml:space="preserve">alls for submissions to assist consideration of the </w:t>
      </w:r>
      <w:r w:rsidR="00413CA8" w:rsidRPr="006404EA">
        <w:rPr>
          <w:sz w:val="20"/>
          <w:szCs w:val="20"/>
        </w:rPr>
        <w:t xml:space="preserve">draft </w:t>
      </w:r>
      <w:r w:rsidR="00D8470F" w:rsidRPr="006404EA">
        <w:rPr>
          <w:sz w:val="20"/>
          <w:szCs w:val="20"/>
        </w:rPr>
        <w:t>food regulatory measure</w:t>
      </w:r>
      <w:r w:rsidR="00D22F3C" w:rsidRPr="006404EA">
        <w:rPr>
          <w:sz w:val="20"/>
          <w:szCs w:val="20"/>
        </w:rPr>
        <w:t>.</w:t>
      </w:r>
    </w:p>
    <w:p w14:paraId="3E0553DD" w14:textId="77777777" w:rsidR="00413CA8" w:rsidRPr="006404EA" w:rsidRDefault="00413CA8" w:rsidP="00E203C2">
      <w:pPr>
        <w:rPr>
          <w:sz w:val="20"/>
          <w:szCs w:val="20"/>
        </w:rPr>
      </w:pPr>
    </w:p>
    <w:p w14:paraId="3E0553DE" w14:textId="77777777" w:rsidR="00351B07" w:rsidRPr="006404EA" w:rsidRDefault="00A91DF1" w:rsidP="00E203C2">
      <w:pPr>
        <w:rPr>
          <w:sz w:val="20"/>
          <w:szCs w:val="20"/>
        </w:rPr>
      </w:pPr>
      <w:r w:rsidRPr="006404EA">
        <w:rPr>
          <w:sz w:val="20"/>
          <w:szCs w:val="20"/>
        </w:rPr>
        <w:t>Fo</w:t>
      </w:r>
      <w:r w:rsidR="00AD22F9" w:rsidRPr="006404EA">
        <w:rPr>
          <w:sz w:val="20"/>
          <w:szCs w:val="20"/>
        </w:rPr>
        <w:t>r</w:t>
      </w:r>
      <w:r w:rsidRPr="006404EA">
        <w:rPr>
          <w:sz w:val="20"/>
          <w:szCs w:val="20"/>
        </w:rPr>
        <w:t xml:space="preserve"> </w:t>
      </w:r>
      <w:r w:rsidR="00091CC2" w:rsidRPr="006404EA">
        <w:rPr>
          <w:sz w:val="20"/>
          <w:szCs w:val="20"/>
        </w:rPr>
        <w:t xml:space="preserve">information about </w:t>
      </w:r>
      <w:r w:rsidR="00BA24E2" w:rsidRPr="006404EA">
        <w:rPr>
          <w:sz w:val="20"/>
          <w:szCs w:val="20"/>
        </w:rPr>
        <w:t>making a</w:t>
      </w:r>
      <w:r w:rsidR="00351B07" w:rsidRPr="006404EA">
        <w:rPr>
          <w:sz w:val="20"/>
          <w:szCs w:val="20"/>
        </w:rPr>
        <w:t xml:space="preserve"> submission</w:t>
      </w:r>
      <w:r w:rsidRPr="006404EA">
        <w:rPr>
          <w:sz w:val="20"/>
          <w:szCs w:val="20"/>
        </w:rPr>
        <w:t>, visit</w:t>
      </w:r>
      <w:r w:rsidR="00351B07" w:rsidRPr="006404EA">
        <w:rPr>
          <w:sz w:val="20"/>
          <w:szCs w:val="20"/>
        </w:rPr>
        <w:t xml:space="preserve"> the FSANZ website at</w:t>
      </w:r>
      <w:r w:rsidR="00AD22F9" w:rsidRPr="006404EA">
        <w:rPr>
          <w:sz w:val="20"/>
          <w:szCs w:val="20"/>
        </w:rPr>
        <w:t xml:space="preserve"> </w:t>
      </w:r>
      <w:hyperlink r:id="rId10" w:history="1">
        <w:r w:rsidR="00C56F71" w:rsidRPr="0057440B">
          <w:rPr>
            <w:rStyle w:val="Hyperlink"/>
            <w:sz w:val="20"/>
            <w:szCs w:val="20"/>
          </w:rPr>
          <w:t>information for submitters</w:t>
        </w:r>
      </w:hyperlink>
      <w:r w:rsidR="00351B07" w:rsidRPr="006404EA">
        <w:rPr>
          <w:sz w:val="20"/>
          <w:szCs w:val="20"/>
        </w:rPr>
        <w:t>.</w:t>
      </w:r>
    </w:p>
    <w:p w14:paraId="3E0553DF" w14:textId="77777777" w:rsidR="00D81D38" w:rsidRPr="006404EA" w:rsidRDefault="00D81D38" w:rsidP="00276026">
      <w:pPr>
        <w:rPr>
          <w:sz w:val="20"/>
          <w:szCs w:val="20"/>
        </w:rPr>
      </w:pPr>
    </w:p>
    <w:p w14:paraId="3E0553E0" w14:textId="77777777" w:rsidR="00276026" w:rsidRPr="006404EA" w:rsidRDefault="00276026" w:rsidP="0098203D">
      <w:pPr>
        <w:ind w:right="-613"/>
        <w:rPr>
          <w:sz w:val="20"/>
          <w:szCs w:val="20"/>
        </w:rPr>
      </w:pPr>
      <w:r w:rsidRPr="006404EA">
        <w:rPr>
          <w:sz w:val="20"/>
          <w:szCs w:val="20"/>
        </w:rPr>
        <w:t xml:space="preserve">All submissions on applications and proposals will be published on our website. We will not publish material that </w:t>
      </w:r>
      <w:r w:rsidR="00901EF6" w:rsidRPr="006404EA">
        <w:rPr>
          <w:sz w:val="20"/>
          <w:szCs w:val="20"/>
        </w:rPr>
        <w:t>that we accept as confidential</w:t>
      </w:r>
      <w:r w:rsidRPr="006404EA">
        <w:rPr>
          <w:sz w:val="20"/>
          <w:szCs w:val="20"/>
        </w:rPr>
        <w:t xml:space="preserve">, but will record that such information is held. In-confidence submissions may be subject to release under the provisions of the </w:t>
      </w:r>
      <w:r w:rsidRPr="006404EA">
        <w:rPr>
          <w:i/>
          <w:iCs/>
          <w:sz w:val="20"/>
          <w:szCs w:val="20"/>
        </w:rPr>
        <w:t>Freedom of Information Act 1991</w:t>
      </w:r>
      <w:r w:rsidRPr="006404EA">
        <w:rPr>
          <w:sz w:val="20"/>
          <w:szCs w:val="20"/>
        </w:rPr>
        <w:t>. Submissions will be published as soon as possible after the end of the public comment period. Where large numbers of documents are involved, FSANZ will make these available on CD, rather than on the website.</w:t>
      </w:r>
    </w:p>
    <w:p w14:paraId="3E0553E1" w14:textId="77777777" w:rsidR="00876515" w:rsidRPr="0082092B" w:rsidRDefault="00876515" w:rsidP="00276026">
      <w:pPr>
        <w:rPr>
          <w:color w:val="000000"/>
          <w:sz w:val="20"/>
          <w:szCs w:val="20"/>
        </w:rPr>
      </w:pPr>
    </w:p>
    <w:p w14:paraId="3E0553E2" w14:textId="77777777" w:rsidR="00E203C2" w:rsidRPr="0082092B" w:rsidRDefault="00AD22F9" w:rsidP="00E203C2">
      <w:pPr>
        <w:rPr>
          <w:color w:val="000000"/>
          <w:sz w:val="20"/>
          <w:szCs w:val="20"/>
        </w:rPr>
      </w:pPr>
      <w:r w:rsidRPr="0082092B">
        <w:rPr>
          <w:color w:val="000000"/>
          <w:sz w:val="20"/>
          <w:szCs w:val="20"/>
        </w:rPr>
        <w:t>Under s</w:t>
      </w:r>
      <w:r w:rsidR="00351B07" w:rsidRPr="0082092B">
        <w:rPr>
          <w:color w:val="000000"/>
          <w:sz w:val="20"/>
          <w:szCs w:val="20"/>
        </w:rPr>
        <w:t xml:space="preserve">ection 114 </w:t>
      </w:r>
      <w:r w:rsidR="00FB1533" w:rsidRPr="0082092B">
        <w:rPr>
          <w:color w:val="000000"/>
          <w:sz w:val="20"/>
          <w:szCs w:val="20"/>
        </w:rPr>
        <w:t xml:space="preserve">of the FSANZ Act, </w:t>
      </w:r>
      <w:r w:rsidRPr="0082092B">
        <w:rPr>
          <w:color w:val="000000"/>
          <w:sz w:val="20"/>
          <w:szCs w:val="20"/>
        </w:rPr>
        <w:t>some information provided to FSANZ cannot be disclosed. More</w:t>
      </w:r>
      <w:r w:rsidR="00351B07" w:rsidRPr="0082092B">
        <w:rPr>
          <w:color w:val="000000"/>
          <w:sz w:val="20"/>
          <w:szCs w:val="20"/>
        </w:rPr>
        <w:t xml:space="preserve"> information about the disclosure of confidential commercial information is available on the FSANZ website at</w:t>
      </w:r>
      <w:r w:rsidR="004A3685" w:rsidRPr="0082092B">
        <w:rPr>
          <w:color w:val="000000"/>
          <w:sz w:val="20"/>
          <w:szCs w:val="20"/>
        </w:rPr>
        <w:t xml:space="preserve"> </w:t>
      </w:r>
      <w:hyperlink r:id="rId11" w:history="1">
        <w:r w:rsidR="004A3685" w:rsidRPr="0082092B">
          <w:rPr>
            <w:rStyle w:val="Hyperlink"/>
            <w:sz w:val="20"/>
            <w:szCs w:val="20"/>
          </w:rPr>
          <w:t>information for submitters</w:t>
        </w:r>
      </w:hyperlink>
      <w:r w:rsidR="004A3685" w:rsidRPr="0082092B">
        <w:rPr>
          <w:color w:val="000000"/>
          <w:sz w:val="20"/>
          <w:szCs w:val="20"/>
        </w:rPr>
        <w:t>.</w:t>
      </w:r>
    </w:p>
    <w:p w14:paraId="3E0553E3" w14:textId="77777777" w:rsidR="00E203C2" w:rsidRPr="0082092B" w:rsidRDefault="00E203C2" w:rsidP="00E203C2">
      <w:pPr>
        <w:rPr>
          <w:color w:val="000000"/>
          <w:sz w:val="20"/>
          <w:szCs w:val="20"/>
        </w:rPr>
      </w:pPr>
    </w:p>
    <w:p w14:paraId="3E0553E4" w14:textId="77777777" w:rsidR="00351B07" w:rsidRPr="0082092B" w:rsidRDefault="00E063C6" w:rsidP="00E203C2">
      <w:pPr>
        <w:rPr>
          <w:color w:val="000000"/>
          <w:sz w:val="20"/>
          <w:szCs w:val="20"/>
        </w:rPr>
      </w:pPr>
      <w:r w:rsidRPr="0082092B">
        <w:rPr>
          <w:color w:val="000000"/>
          <w:sz w:val="20"/>
          <w:szCs w:val="20"/>
        </w:rPr>
        <w:t xml:space="preserve">Submissions </w:t>
      </w:r>
      <w:r w:rsidR="00351B07" w:rsidRPr="0082092B">
        <w:rPr>
          <w:color w:val="000000"/>
          <w:sz w:val="20"/>
          <w:szCs w:val="20"/>
        </w:rPr>
        <w:t>should</w:t>
      </w:r>
      <w:r w:rsidRPr="0082092B">
        <w:rPr>
          <w:color w:val="000000"/>
          <w:sz w:val="20"/>
          <w:szCs w:val="20"/>
        </w:rPr>
        <w:t xml:space="preserve"> be made in writing</w:t>
      </w:r>
      <w:r w:rsidR="00351B07" w:rsidRPr="0082092B">
        <w:rPr>
          <w:color w:val="000000"/>
          <w:sz w:val="20"/>
          <w:szCs w:val="20"/>
        </w:rPr>
        <w:t>;</w:t>
      </w:r>
      <w:r w:rsidRPr="0082092B">
        <w:rPr>
          <w:color w:val="000000"/>
          <w:sz w:val="20"/>
          <w:szCs w:val="20"/>
        </w:rPr>
        <w:t xml:space="preserve"> be marked </w:t>
      </w:r>
      <w:r w:rsidR="00351B07" w:rsidRPr="0082092B">
        <w:rPr>
          <w:color w:val="000000"/>
          <w:sz w:val="20"/>
          <w:szCs w:val="20"/>
        </w:rPr>
        <w:t xml:space="preserve">clearly </w:t>
      </w:r>
      <w:r w:rsidRPr="0082092B">
        <w:rPr>
          <w:color w:val="000000"/>
          <w:sz w:val="20"/>
          <w:szCs w:val="20"/>
        </w:rPr>
        <w:t>with the word ‘Submission’ and quote the correct project number and name</w:t>
      </w:r>
      <w:r w:rsidR="003309A8" w:rsidRPr="0082092B">
        <w:rPr>
          <w:color w:val="000000"/>
          <w:sz w:val="20"/>
          <w:szCs w:val="20"/>
        </w:rPr>
        <w:t xml:space="preserve">. </w:t>
      </w:r>
      <w:r w:rsidRPr="0082092B">
        <w:rPr>
          <w:color w:val="000000"/>
          <w:sz w:val="20"/>
          <w:szCs w:val="20"/>
        </w:rPr>
        <w:t xml:space="preserve">While FSANZ accepts submissions in hard copy to our offices, it is more convenient and quicker to receive submissions electronically through the FSANZ website </w:t>
      </w:r>
      <w:r w:rsidR="0037520F" w:rsidRPr="0082092B">
        <w:rPr>
          <w:color w:val="000000"/>
          <w:sz w:val="20"/>
          <w:szCs w:val="20"/>
        </w:rPr>
        <w:t xml:space="preserve">via the link on </w:t>
      </w:r>
      <w:hyperlink r:id="rId12" w:history="1">
        <w:r w:rsidR="008C0E7A" w:rsidRPr="006404EA">
          <w:rPr>
            <w:rStyle w:val="Hyperlink"/>
            <w:sz w:val="20"/>
            <w:szCs w:val="20"/>
          </w:rPr>
          <w:t>documents for public comment</w:t>
        </w:r>
      </w:hyperlink>
      <w:r w:rsidR="003309A8" w:rsidRPr="0082092B">
        <w:rPr>
          <w:color w:val="000000"/>
          <w:sz w:val="20"/>
          <w:szCs w:val="20"/>
        </w:rPr>
        <w:t>.</w:t>
      </w:r>
      <w:r w:rsidR="008C0E7A" w:rsidRPr="0082092B">
        <w:rPr>
          <w:color w:val="000000"/>
          <w:sz w:val="20"/>
          <w:szCs w:val="20"/>
        </w:rPr>
        <w:t xml:space="preserve"> </w:t>
      </w:r>
      <w:r w:rsidR="0037520F" w:rsidRPr="0082092B">
        <w:rPr>
          <w:color w:val="000000"/>
          <w:sz w:val="20"/>
          <w:szCs w:val="20"/>
        </w:rPr>
        <w:t>You can also</w:t>
      </w:r>
      <w:r w:rsidRPr="0082092B">
        <w:rPr>
          <w:color w:val="000000"/>
          <w:sz w:val="20"/>
          <w:szCs w:val="20"/>
        </w:rPr>
        <w:t xml:space="preserve"> email your submission directly to </w:t>
      </w:r>
      <w:hyperlink r:id="rId13" w:history="1">
        <w:r w:rsidRPr="0082092B">
          <w:rPr>
            <w:rStyle w:val="Hyperlink"/>
            <w:rFonts w:cs="Arial"/>
            <w:sz w:val="20"/>
            <w:szCs w:val="20"/>
          </w:rPr>
          <w:t>submissions@foodstandards.gov.au</w:t>
        </w:r>
      </w:hyperlink>
      <w:r w:rsidR="003309A8" w:rsidRPr="0082092B">
        <w:rPr>
          <w:color w:val="000000"/>
          <w:sz w:val="20"/>
          <w:szCs w:val="20"/>
        </w:rPr>
        <w:t xml:space="preserve">. </w:t>
      </w:r>
    </w:p>
    <w:p w14:paraId="3E0553E5" w14:textId="77777777" w:rsidR="00E203C2" w:rsidRPr="0082092B" w:rsidRDefault="00E203C2" w:rsidP="00E203C2">
      <w:pPr>
        <w:rPr>
          <w:color w:val="000000"/>
          <w:sz w:val="18"/>
          <w:szCs w:val="20"/>
        </w:rPr>
      </w:pPr>
    </w:p>
    <w:p w14:paraId="3E0553E6" w14:textId="77777777" w:rsidR="00E063C6" w:rsidRPr="0082092B" w:rsidRDefault="00E063C6" w:rsidP="00E203C2">
      <w:pPr>
        <w:rPr>
          <w:color w:val="000000"/>
          <w:sz w:val="20"/>
          <w:szCs w:val="20"/>
        </w:rPr>
      </w:pPr>
      <w:r w:rsidRPr="0082092B">
        <w:rPr>
          <w:color w:val="000000"/>
          <w:sz w:val="20"/>
          <w:szCs w:val="20"/>
        </w:rPr>
        <w:t xml:space="preserve">There is no need to send a hard copy of your submission if you have submitted it by email or </w:t>
      </w:r>
      <w:r w:rsidR="0037520F" w:rsidRPr="0082092B">
        <w:rPr>
          <w:color w:val="000000"/>
          <w:sz w:val="20"/>
          <w:szCs w:val="20"/>
        </w:rPr>
        <w:t xml:space="preserve">via </w:t>
      </w:r>
      <w:r w:rsidRPr="0082092B">
        <w:rPr>
          <w:color w:val="000000"/>
          <w:sz w:val="20"/>
          <w:szCs w:val="20"/>
        </w:rPr>
        <w:t>the FSANZ website</w:t>
      </w:r>
      <w:r w:rsidR="003309A8" w:rsidRPr="0082092B">
        <w:rPr>
          <w:color w:val="000000"/>
          <w:sz w:val="20"/>
          <w:szCs w:val="20"/>
        </w:rPr>
        <w:t xml:space="preserve">. </w:t>
      </w:r>
      <w:r w:rsidRPr="0082092B">
        <w:rPr>
          <w:color w:val="000000"/>
          <w:sz w:val="20"/>
          <w:szCs w:val="20"/>
        </w:rPr>
        <w:t>FSANZ endeavours to formally acknowledge receipt of submissions within 3 business days.</w:t>
      </w:r>
    </w:p>
    <w:p w14:paraId="3E0553E7" w14:textId="77777777" w:rsidR="00E203C2" w:rsidRPr="0082092B" w:rsidRDefault="00E203C2" w:rsidP="00E203C2">
      <w:pPr>
        <w:rPr>
          <w:color w:val="000000"/>
          <w:sz w:val="18"/>
        </w:rPr>
      </w:pPr>
    </w:p>
    <w:p w14:paraId="3E0553E8" w14:textId="5A6841AD" w:rsidR="00E063C6" w:rsidRPr="0098203D" w:rsidRDefault="00E063C6" w:rsidP="00413CA8">
      <w:pPr>
        <w:tabs>
          <w:tab w:val="left" w:pos="7920"/>
        </w:tabs>
        <w:autoSpaceDE w:val="0"/>
        <w:autoSpaceDN w:val="0"/>
        <w:adjustRightInd w:val="0"/>
        <w:jc w:val="center"/>
        <w:rPr>
          <w:rFonts w:cs="Arial"/>
          <w:b/>
          <w:bCs/>
          <w:sz w:val="24"/>
        </w:rPr>
      </w:pPr>
      <w:r w:rsidRPr="006404EA">
        <w:rPr>
          <w:rFonts w:cs="Arial"/>
          <w:b/>
          <w:bCs/>
          <w:color w:val="000000"/>
          <w:sz w:val="24"/>
        </w:rPr>
        <w:t>DEADLINE FOR SUBMISSIONS</w:t>
      </w:r>
      <w:r w:rsidRPr="006404EA">
        <w:rPr>
          <w:rFonts w:cs="Arial"/>
          <w:b/>
          <w:color w:val="000000"/>
          <w:sz w:val="24"/>
        </w:rPr>
        <w:t>:</w:t>
      </w:r>
      <w:r w:rsidRPr="006404EA">
        <w:rPr>
          <w:rFonts w:cs="Arial"/>
          <w:b/>
          <w:sz w:val="24"/>
        </w:rPr>
        <w:t xml:space="preserve">  </w:t>
      </w:r>
      <w:r w:rsidRPr="006404EA">
        <w:rPr>
          <w:rFonts w:cs="Arial"/>
          <w:b/>
          <w:bCs/>
          <w:sz w:val="24"/>
        </w:rPr>
        <w:t>6pm (Canberra time</w:t>
      </w:r>
      <w:r w:rsidRPr="0098203D">
        <w:rPr>
          <w:rFonts w:cs="Arial"/>
          <w:b/>
          <w:bCs/>
          <w:sz w:val="24"/>
        </w:rPr>
        <w:t xml:space="preserve">) </w:t>
      </w:r>
      <w:r w:rsidR="0098203D" w:rsidRPr="0098203D">
        <w:rPr>
          <w:rFonts w:cs="Arial"/>
          <w:b/>
          <w:bCs/>
          <w:sz w:val="24"/>
        </w:rPr>
        <w:t>17 March 2017</w:t>
      </w:r>
    </w:p>
    <w:p w14:paraId="3E0553E9" w14:textId="77777777" w:rsidR="00E203C2" w:rsidRPr="0082092B" w:rsidRDefault="00E203C2" w:rsidP="00E203C2">
      <w:pPr>
        <w:rPr>
          <w:sz w:val="20"/>
          <w:szCs w:val="20"/>
        </w:rPr>
      </w:pPr>
    </w:p>
    <w:p w14:paraId="3E0553EA" w14:textId="77777777" w:rsidR="00E063C6" w:rsidRPr="0082092B" w:rsidRDefault="00E063C6" w:rsidP="0098203D">
      <w:pPr>
        <w:ind w:right="-472"/>
        <w:rPr>
          <w:sz w:val="20"/>
          <w:szCs w:val="20"/>
        </w:rPr>
      </w:pPr>
      <w:r w:rsidRPr="0082092B">
        <w:rPr>
          <w:sz w:val="20"/>
          <w:szCs w:val="20"/>
        </w:rPr>
        <w:t xml:space="preserve">Submissions received after this date will </w:t>
      </w:r>
      <w:r w:rsidR="00351B07" w:rsidRPr="0082092B">
        <w:rPr>
          <w:sz w:val="20"/>
          <w:szCs w:val="20"/>
        </w:rPr>
        <w:t>not</w:t>
      </w:r>
      <w:r w:rsidRPr="0082092B">
        <w:rPr>
          <w:sz w:val="20"/>
          <w:szCs w:val="20"/>
        </w:rPr>
        <w:t xml:space="preserve"> be considered </w:t>
      </w:r>
      <w:r w:rsidR="00351B07" w:rsidRPr="0082092B">
        <w:rPr>
          <w:sz w:val="20"/>
          <w:szCs w:val="20"/>
        </w:rPr>
        <w:t>unless</w:t>
      </w:r>
      <w:r w:rsidRPr="0082092B">
        <w:rPr>
          <w:sz w:val="20"/>
          <w:szCs w:val="20"/>
        </w:rPr>
        <w:t xml:space="preserve"> an extension ha</w:t>
      </w:r>
      <w:r w:rsidR="00D22F3C" w:rsidRPr="0082092B">
        <w:rPr>
          <w:sz w:val="20"/>
          <w:szCs w:val="20"/>
        </w:rPr>
        <w:t>d</w:t>
      </w:r>
      <w:r w:rsidRPr="0082092B">
        <w:rPr>
          <w:sz w:val="20"/>
          <w:szCs w:val="20"/>
        </w:rPr>
        <w:t xml:space="preserve"> been given </w:t>
      </w:r>
      <w:r w:rsidR="0037520F" w:rsidRPr="0082092B">
        <w:rPr>
          <w:sz w:val="20"/>
          <w:szCs w:val="20"/>
        </w:rPr>
        <w:t xml:space="preserve">before </w:t>
      </w:r>
      <w:r w:rsidRPr="0082092B">
        <w:rPr>
          <w:sz w:val="20"/>
          <w:szCs w:val="20"/>
        </w:rPr>
        <w:t>th</w:t>
      </w:r>
      <w:r w:rsidR="00351B07" w:rsidRPr="0082092B">
        <w:rPr>
          <w:sz w:val="20"/>
          <w:szCs w:val="20"/>
        </w:rPr>
        <w:t>e</w:t>
      </w:r>
      <w:r w:rsidRPr="0082092B">
        <w:rPr>
          <w:sz w:val="20"/>
          <w:szCs w:val="20"/>
        </w:rPr>
        <w:t xml:space="preserve"> closing date</w:t>
      </w:r>
      <w:r w:rsidR="003309A8" w:rsidRPr="0082092B">
        <w:rPr>
          <w:sz w:val="20"/>
          <w:szCs w:val="20"/>
        </w:rPr>
        <w:t xml:space="preserve">. </w:t>
      </w:r>
      <w:r w:rsidR="0037520F" w:rsidRPr="0082092B">
        <w:rPr>
          <w:sz w:val="20"/>
          <w:szCs w:val="20"/>
        </w:rPr>
        <w:t xml:space="preserve">Extensions will only be granted due to </w:t>
      </w:r>
      <w:r w:rsidRPr="0082092B">
        <w:rPr>
          <w:sz w:val="20"/>
          <w:szCs w:val="20"/>
        </w:rPr>
        <w:t xml:space="preserve">extraordinary circumstances </w:t>
      </w:r>
      <w:r w:rsidR="0037520F" w:rsidRPr="0082092B">
        <w:rPr>
          <w:sz w:val="20"/>
          <w:szCs w:val="20"/>
        </w:rPr>
        <w:t xml:space="preserve">during the </w:t>
      </w:r>
      <w:r w:rsidRPr="0082092B">
        <w:rPr>
          <w:sz w:val="20"/>
          <w:szCs w:val="20"/>
        </w:rPr>
        <w:t>submission period</w:t>
      </w:r>
      <w:r w:rsidR="003309A8" w:rsidRPr="0082092B">
        <w:rPr>
          <w:sz w:val="20"/>
          <w:szCs w:val="20"/>
        </w:rPr>
        <w:t xml:space="preserve">. </w:t>
      </w:r>
      <w:r w:rsidRPr="0082092B">
        <w:rPr>
          <w:sz w:val="20"/>
          <w:szCs w:val="20"/>
        </w:rPr>
        <w:t>Any agreed extension will be notified on the FSANZ website and will apply to all submitters.</w:t>
      </w:r>
    </w:p>
    <w:p w14:paraId="3E0553EB" w14:textId="77777777" w:rsidR="00E203C2" w:rsidRPr="0082092B" w:rsidRDefault="00E203C2" w:rsidP="00E203C2">
      <w:pPr>
        <w:rPr>
          <w:sz w:val="18"/>
          <w:szCs w:val="20"/>
        </w:rPr>
      </w:pPr>
    </w:p>
    <w:p w14:paraId="3E0553EE" w14:textId="00C637D4" w:rsidR="00E063C6" w:rsidRPr="0082092B" w:rsidRDefault="0037520F" w:rsidP="00E203C2">
      <w:pPr>
        <w:rPr>
          <w:sz w:val="20"/>
          <w:szCs w:val="20"/>
        </w:rPr>
      </w:pPr>
      <w:r w:rsidRPr="0082092B">
        <w:rPr>
          <w:sz w:val="20"/>
          <w:szCs w:val="20"/>
        </w:rPr>
        <w:t>Questions about</w:t>
      </w:r>
      <w:r w:rsidR="00E063C6" w:rsidRPr="0082092B">
        <w:rPr>
          <w:sz w:val="20"/>
          <w:szCs w:val="20"/>
        </w:rPr>
        <w:t xml:space="preserve"> making submissions or the application process can be </w:t>
      </w:r>
      <w:r w:rsidRPr="0082092B">
        <w:rPr>
          <w:sz w:val="20"/>
          <w:szCs w:val="20"/>
        </w:rPr>
        <w:t>sent to</w:t>
      </w:r>
      <w:r w:rsidR="00E063C6" w:rsidRPr="0082092B">
        <w:rPr>
          <w:sz w:val="20"/>
          <w:szCs w:val="20"/>
        </w:rPr>
        <w:t xml:space="preserve"> </w:t>
      </w:r>
      <w:hyperlink r:id="rId14" w:history="1">
        <w:r w:rsidR="00E063C6" w:rsidRPr="0082092B">
          <w:rPr>
            <w:rStyle w:val="Hyperlink"/>
            <w:rFonts w:cs="Arial"/>
            <w:sz w:val="20"/>
            <w:szCs w:val="20"/>
          </w:rPr>
          <w:t>standards.management@foodstandards.gov.au</w:t>
        </w:r>
      </w:hyperlink>
      <w:r w:rsidR="00E063C6" w:rsidRPr="0082092B">
        <w:rPr>
          <w:sz w:val="20"/>
          <w:szCs w:val="20"/>
        </w:rPr>
        <w:t xml:space="preserve">. </w:t>
      </w:r>
      <w:r w:rsidR="00351B07" w:rsidRPr="0082092B">
        <w:rPr>
          <w:sz w:val="20"/>
          <w:szCs w:val="20"/>
        </w:rPr>
        <w:t>Hard</w:t>
      </w:r>
      <w:r w:rsidR="00E063C6" w:rsidRPr="0082092B">
        <w:rPr>
          <w:sz w:val="20"/>
          <w:szCs w:val="20"/>
        </w:rPr>
        <w:t xml:space="preserve"> copy submissions may be sent to one of the following addresses:</w:t>
      </w:r>
    </w:p>
    <w:p w14:paraId="3E0553EF" w14:textId="77777777" w:rsidR="00E203C2" w:rsidRPr="0082092B" w:rsidRDefault="00E203C2" w:rsidP="00E203C2">
      <w:pPr>
        <w:rPr>
          <w:sz w:val="18"/>
          <w:szCs w:val="20"/>
        </w:rPr>
      </w:pPr>
    </w:p>
    <w:p w14:paraId="3E0553F0" w14:textId="77777777" w:rsidR="00E203C2" w:rsidRPr="006404EA" w:rsidRDefault="00E063C6" w:rsidP="00E203C2">
      <w:pPr>
        <w:tabs>
          <w:tab w:val="left" w:pos="4536"/>
        </w:tabs>
        <w:rPr>
          <w:sz w:val="20"/>
          <w:szCs w:val="20"/>
        </w:rPr>
      </w:pPr>
      <w:r w:rsidRPr="006404EA">
        <w:rPr>
          <w:sz w:val="20"/>
          <w:szCs w:val="20"/>
        </w:rPr>
        <w:t>Food Standards Australia New Zealand</w:t>
      </w:r>
      <w:r w:rsidRPr="006404EA">
        <w:rPr>
          <w:sz w:val="20"/>
          <w:szCs w:val="20"/>
        </w:rPr>
        <w:tab/>
      </w:r>
      <w:r w:rsidRPr="006404EA">
        <w:rPr>
          <w:sz w:val="20"/>
          <w:szCs w:val="20"/>
        </w:rPr>
        <w:tab/>
        <w:t>Food Standards Australia New Zealand</w:t>
      </w:r>
    </w:p>
    <w:p w14:paraId="3E0553F1" w14:textId="77777777" w:rsidR="00E203C2" w:rsidRPr="006404EA" w:rsidRDefault="00E063C6" w:rsidP="00E203C2">
      <w:pPr>
        <w:tabs>
          <w:tab w:val="left" w:pos="4536"/>
        </w:tabs>
        <w:rPr>
          <w:sz w:val="20"/>
          <w:szCs w:val="20"/>
        </w:rPr>
      </w:pPr>
      <w:r w:rsidRPr="006404EA">
        <w:rPr>
          <w:sz w:val="20"/>
          <w:szCs w:val="20"/>
        </w:rPr>
        <w:t xml:space="preserve">PO Box </w:t>
      </w:r>
      <w:r w:rsidR="00685269" w:rsidRPr="006404EA">
        <w:rPr>
          <w:sz w:val="20"/>
          <w:szCs w:val="20"/>
        </w:rPr>
        <w:t>5423</w:t>
      </w:r>
      <w:r w:rsidRPr="006404EA">
        <w:rPr>
          <w:sz w:val="20"/>
          <w:szCs w:val="20"/>
        </w:rPr>
        <w:tab/>
      </w:r>
      <w:r w:rsidRPr="006404EA">
        <w:rPr>
          <w:sz w:val="20"/>
          <w:szCs w:val="20"/>
        </w:rPr>
        <w:tab/>
        <w:t>PO Box 10559</w:t>
      </w:r>
    </w:p>
    <w:p w14:paraId="3E0553F2" w14:textId="77777777" w:rsidR="00E203C2" w:rsidRPr="006404EA" w:rsidRDefault="00685269" w:rsidP="00E203C2">
      <w:pPr>
        <w:tabs>
          <w:tab w:val="left" w:pos="4536"/>
        </w:tabs>
        <w:rPr>
          <w:sz w:val="20"/>
          <w:szCs w:val="20"/>
        </w:rPr>
      </w:pPr>
      <w:proofErr w:type="gramStart"/>
      <w:r w:rsidRPr="006404EA">
        <w:rPr>
          <w:sz w:val="20"/>
          <w:szCs w:val="20"/>
        </w:rPr>
        <w:t>KINGSTON</w:t>
      </w:r>
      <w:r w:rsidR="00E063C6" w:rsidRPr="006404EA">
        <w:rPr>
          <w:sz w:val="20"/>
          <w:szCs w:val="20"/>
        </w:rPr>
        <w:t xml:space="preserve"> </w:t>
      </w:r>
      <w:r w:rsidR="0037520F" w:rsidRPr="006404EA">
        <w:rPr>
          <w:sz w:val="20"/>
          <w:szCs w:val="20"/>
        </w:rPr>
        <w:t xml:space="preserve"> </w:t>
      </w:r>
      <w:r w:rsidR="00E063C6" w:rsidRPr="006404EA">
        <w:rPr>
          <w:sz w:val="20"/>
          <w:szCs w:val="20"/>
        </w:rPr>
        <w:t>ACT</w:t>
      </w:r>
      <w:proofErr w:type="gramEnd"/>
      <w:r w:rsidR="0037520F" w:rsidRPr="006404EA">
        <w:rPr>
          <w:sz w:val="20"/>
          <w:szCs w:val="20"/>
        </w:rPr>
        <w:t xml:space="preserve"> </w:t>
      </w:r>
      <w:r w:rsidR="00E063C6" w:rsidRPr="006404EA">
        <w:rPr>
          <w:sz w:val="20"/>
          <w:szCs w:val="20"/>
        </w:rPr>
        <w:t xml:space="preserve"> 2</w:t>
      </w:r>
      <w:r w:rsidRPr="006404EA">
        <w:rPr>
          <w:sz w:val="20"/>
          <w:szCs w:val="20"/>
        </w:rPr>
        <w:t>604</w:t>
      </w:r>
      <w:r w:rsidR="00E063C6" w:rsidRPr="006404EA">
        <w:rPr>
          <w:sz w:val="20"/>
          <w:szCs w:val="20"/>
        </w:rPr>
        <w:tab/>
      </w:r>
      <w:r w:rsidR="00E063C6" w:rsidRPr="006404EA">
        <w:rPr>
          <w:sz w:val="20"/>
          <w:szCs w:val="20"/>
        </w:rPr>
        <w:tab/>
        <w:t>The Terrace WELLINGTON 6143</w:t>
      </w:r>
    </w:p>
    <w:p w14:paraId="3E0553F3" w14:textId="77777777" w:rsidR="00E063C6" w:rsidRPr="006404EA" w:rsidRDefault="00E063C6" w:rsidP="00E203C2">
      <w:pPr>
        <w:tabs>
          <w:tab w:val="left" w:pos="4536"/>
        </w:tabs>
        <w:rPr>
          <w:sz w:val="20"/>
          <w:szCs w:val="20"/>
        </w:rPr>
      </w:pPr>
      <w:r w:rsidRPr="006404EA">
        <w:rPr>
          <w:sz w:val="20"/>
          <w:szCs w:val="20"/>
        </w:rPr>
        <w:t>AUSTRALIA</w:t>
      </w:r>
      <w:r w:rsidRPr="006404EA">
        <w:rPr>
          <w:sz w:val="20"/>
          <w:szCs w:val="20"/>
        </w:rPr>
        <w:tab/>
      </w:r>
      <w:r w:rsidRPr="006404EA">
        <w:rPr>
          <w:sz w:val="20"/>
          <w:szCs w:val="20"/>
        </w:rPr>
        <w:tab/>
        <w:t>NEW ZEALAND</w:t>
      </w:r>
    </w:p>
    <w:p w14:paraId="3E0553F5" w14:textId="7281E869" w:rsidR="00D22F3C" w:rsidRPr="00110E3A" w:rsidRDefault="00E063C6" w:rsidP="00203540">
      <w:pPr>
        <w:tabs>
          <w:tab w:val="left" w:pos="4536"/>
        </w:tabs>
        <w:rPr>
          <w:rFonts w:cs="Arial"/>
          <w:bCs/>
          <w:sz w:val="20"/>
          <w:szCs w:val="20"/>
        </w:rPr>
      </w:pPr>
      <w:r w:rsidRPr="006404EA">
        <w:rPr>
          <w:sz w:val="20"/>
          <w:szCs w:val="20"/>
        </w:rPr>
        <w:t xml:space="preserve">Tel </w:t>
      </w:r>
      <w:r w:rsidR="00DD3C5E" w:rsidRPr="006404EA">
        <w:rPr>
          <w:sz w:val="20"/>
          <w:szCs w:val="20"/>
        </w:rPr>
        <w:t>+61 2</w:t>
      </w:r>
      <w:r w:rsidRPr="006404EA">
        <w:rPr>
          <w:sz w:val="20"/>
          <w:szCs w:val="20"/>
        </w:rPr>
        <w:t xml:space="preserve"> 6271 2222  </w:t>
      </w:r>
      <w:r w:rsidRPr="006404EA">
        <w:rPr>
          <w:sz w:val="20"/>
          <w:szCs w:val="20"/>
        </w:rPr>
        <w:tab/>
      </w:r>
      <w:r w:rsidRPr="006404EA">
        <w:rPr>
          <w:sz w:val="20"/>
          <w:szCs w:val="20"/>
        </w:rPr>
        <w:tab/>
        <w:t xml:space="preserve">Tel </w:t>
      </w:r>
      <w:r w:rsidR="00DD3C5E" w:rsidRPr="006404EA">
        <w:rPr>
          <w:sz w:val="20"/>
          <w:szCs w:val="20"/>
        </w:rPr>
        <w:t>+64 4</w:t>
      </w:r>
      <w:r w:rsidR="0037520F" w:rsidRPr="006404EA">
        <w:rPr>
          <w:sz w:val="20"/>
          <w:szCs w:val="20"/>
        </w:rPr>
        <w:t xml:space="preserve"> 978 563</w:t>
      </w:r>
      <w:r w:rsidR="0037520F" w:rsidRPr="00110E3A">
        <w:rPr>
          <w:sz w:val="20"/>
          <w:szCs w:val="20"/>
        </w:rPr>
        <w:t>0</w:t>
      </w:r>
    </w:p>
    <w:p w14:paraId="3E0553F6" w14:textId="77777777" w:rsidR="00413CA8" w:rsidRPr="006404EA" w:rsidRDefault="00413CA8" w:rsidP="00E203C2">
      <w:pPr>
        <w:spacing w:line="280" w:lineRule="exact"/>
        <w:jc w:val="center"/>
        <w:rPr>
          <w:rFonts w:cs="Arial"/>
          <w:bCs/>
          <w:sz w:val="28"/>
          <w:szCs w:val="28"/>
        </w:rPr>
        <w:sectPr w:rsidR="00413CA8" w:rsidRPr="006404EA" w:rsidSect="0098203D">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418" w:left="1418" w:header="709" w:footer="709" w:gutter="0"/>
          <w:pgNumType w:fmt="lowerRoman" w:start="1"/>
          <w:cols w:space="708"/>
          <w:docGrid w:linePitch="360"/>
        </w:sectPr>
      </w:pPr>
    </w:p>
    <w:p w14:paraId="3E0553F7" w14:textId="77777777" w:rsidR="00562917" w:rsidRPr="006404EA" w:rsidRDefault="00562917" w:rsidP="00E40ED4">
      <w:pPr>
        <w:jc w:val="center"/>
        <w:rPr>
          <w:sz w:val="28"/>
          <w:szCs w:val="28"/>
        </w:rPr>
      </w:pPr>
      <w:r w:rsidRPr="006404EA">
        <w:rPr>
          <w:sz w:val="28"/>
          <w:szCs w:val="28"/>
        </w:rPr>
        <w:lastRenderedPageBreak/>
        <w:t xml:space="preserve">Table of </w:t>
      </w:r>
      <w:r w:rsidR="000C412C" w:rsidRPr="006404EA">
        <w:rPr>
          <w:sz w:val="28"/>
          <w:szCs w:val="28"/>
        </w:rPr>
        <w:t>c</w:t>
      </w:r>
      <w:r w:rsidRPr="006404EA">
        <w:rPr>
          <w:sz w:val="28"/>
          <w:szCs w:val="28"/>
        </w:rPr>
        <w:t>ontents</w:t>
      </w:r>
    </w:p>
    <w:p w14:paraId="3E0553F8" w14:textId="77777777" w:rsidR="00562917" w:rsidRPr="006404EA" w:rsidRDefault="00562917" w:rsidP="00051ED9">
      <w:pPr>
        <w:rPr>
          <w:rFonts w:cs="Arial"/>
        </w:rPr>
      </w:pPr>
    </w:p>
    <w:p w14:paraId="106555BF" w14:textId="77777777" w:rsidR="000A7104" w:rsidRDefault="00051ED9">
      <w:pPr>
        <w:pStyle w:val="TOC1"/>
        <w:tabs>
          <w:tab w:val="right" w:leader="dot" w:pos="9016"/>
        </w:tabs>
        <w:rPr>
          <w:rFonts w:eastAsiaTheme="minorEastAsia" w:cstheme="minorBidi"/>
          <w:b w:val="0"/>
          <w:bCs w:val="0"/>
          <w:caps w:val="0"/>
          <w:noProof/>
          <w:sz w:val="22"/>
          <w:szCs w:val="22"/>
          <w:lang w:val="en-NZ" w:eastAsia="en-NZ" w:bidi="ar-SA"/>
        </w:rPr>
      </w:pPr>
      <w:r w:rsidRPr="006404EA">
        <w:rPr>
          <w:rFonts w:ascii="Arial" w:hAnsi="Arial" w:cs="Arial"/>
        </w:rPr>
        <w:fldChar w:fldCharType="begin"/>
      </w:r>
      <w:r w:rsidRPr="006404EA">
        <w:rPr>
          <w:rFonts w:ascii="Arial" w:hAnsi="Arial" w:cs="Arial"/>
        </w:rPr>
        <w:instrText xml:space="preserve"> TOC \o "1-3" \h \z \u </w:instrText>
      </w:r>
      <w:r w:rsidRPr="006404EA">
        <w:rPr>
          <w:rFonts w:ascii="Arial" w:hAnsi="Arial" w:cs="Arial"/>
        </w:rPr>
        <w:fldChar w:fldCharType="separate"/>
      </w:r>
      <w:hyperlink w:anchor="_Toc473540538" w:history="1">
        <w:r w:rsidR="000A7104" w:rsidRPr="0085592D">
          <w:rPr>
            <w:rStyle w:val="Hyperlink"/>
            <w:noProof/>
          </w:rPr>
          <w:t>Executive summary</w:t>
        </w:r>
        <w:r w:rsidR="000A7104">
          <w:rPr>
            <w:noProof/>
            <w:webHidden/>
          </w:rPr>
          <w:tab/>
        </w:r>
        <w:r w:rsidR="000A7104">
          <w:rPr>
            <w:noProof/>
            <w:webHidden/>
          </w:rPr>
          <w:fldChar w:fldCharType="begin"/>
        </w:r>
        <w:r w:rsidR="000A7104">
          <w:rPr>
            <w:noProof/>
            <w:webHidden/>
          </w:rPr>
          <w:instrText xml:space="preserve"> PAGEREF _Toc473540538 \h </w:instrText>
        </w:r>
        <w:r w:rsidR="000A7104">
          <w:rPr>
            <w:noProof/>
            <w:webHidden/>
          </w:rPr>
        </w:r>
        <w:r w:rsidR="000A7104">
          <w:rPr>
            <w:noProof/>
            <w:webHidden/>
          </w:rPr>
          <w:fldChar w:fldCharType="separate"/>
        </w:r>
        <w:r w:rsidR="000A7104">
          <w:rPr>
            <w:noProof/>
            <w:webHidden/>
          </w:rPr>
          <w:t>2</w:t>
        </w:r>
        <w:r w:rsidR="000A7104">
          <w:rPr>
            <w:noProof/>
            <w:webHidden/>
          </w:rPr>
          <w:fldChar w:fldCharType="end"/>
        </w:r>
      </w:hyperlink>
    </w:p>
    <w:p w14:paraId="1A974B64" w14:textId="77777777" w:rsidR="000A7104" w:rsidRDefault="001F0709">
      <w:pPr>
        <w:pStyle w:val="TOC1"/>
        <w:tabs>
          <w:tab w:val="left" w:pos="440"/>
          <w:tab w:val="right" w:leader="dot" w:pos="9016"/>
        </w:tabs>
        <w:rPr>
          <w:rFonts w:eastAsiaTheme="minorEastAsia" w:cstheme="minorBidi"/>
          <w:b w:val="0"/>
          <w:bCs w:val="0"/>
          <w:caps w:val="0"/>
          <w:noProof/>
          <w:sz w:val="22"/>
          <w:szCs w:val="22"/>
          <w:lang w:val="en-NZ" w:eastAsia="en-NZ" w:bidi="ar-SA"/>
        </w:rPr>
      </w:pPr>
      <w:hyperlink w:anchor="_Toc473540539" w:history="1">
        <w:r w:rsidR="000A7104" w:rsidRPr="0085592D">
          <w:rPr>
            <w:rStyle w:val="Hyperlink"/>
            <w:noProof/>
          </w:rPr>
          <w:t>1</w:t>
        </w:r>
        <w:r w:rsidR="000A7104">
          <w:rPr>
            <w:rFonts w:eastAsiaTheme="minorEastAsia" w:cstheme="minorBidi"/>
            <w:b w:val="0"/>
            <w:bCs w:val="0"/>
            <w:caps w:val="0"/>
            <w:noProof/>
            <w:sz w:val="22"/>
            <w:szCs w:val="22"/>
            <w:lang w:val="en-NZ" w:eastAsia="en-NZ" w:bidi="ar-SA"/>
          </w:rPr>
          <w:tab/>
        </w:r>
        <w:r w:rsidR="000A7104" w:rsidRPr="0085592D">
          <w:rPr>
            <w:rStyle w:val="Hyperlink"/>
            <w:noProof/>
          </w:rPr>
          <w:t>Introduction</w:t>
        </w:r>
        <w:r w:rsidR="000A7104">
          <w:rPr>
            <w:noProof/>
            <w:webHidden/>
          </w:rPr>
          <w:tab/>
        </w:r>
        <w:r w:rsidR="000A7104">
          <w:rPr>
            <w:noProof/>
            <w:webHidden/>
          </w:rPr>
          <w:fldChar w:fldCharType="begin"/>
        </w:r>
        <w:r w:rsidR="000A7104">
          <w:rPr>
            <w:noProof/>
            <w:webHidden/>
          </w:rPr>
          <w:instrText xml:space="preserve"> PAGEREF _Toc473540539 \h </w:instrText>
        </w:r>
        <w:r w:rsidR="000A7104">
          <w:rPr>
            <w:noProof/>
            <w:webHidden/>
          </w:rPr>
        </w:r>
        <w:r w:rsidR="000A7104">
          <w:rPr>
            <w:noProof/>
            <w:webHidden/>
          </w:rPr>
          <w:fldChar w:fldCharType="separate"/>
        </w:r>
        <w:r w:rsidR="000A7104">
          <w:rPr>
            <w:noProof/>
            <w:webHidden/>
          </w:rPr>
          <w:t>3</w:t>
        </w:r>
        <w:r w:rsidR="000A7104">
          <w:rPr>
            <w:noProof/>
            <w:webHidden/>
          </w:rPr>
          <w:fldChar w:fldCharType="end"/>
        </w:r>
      </w:hyperlink>
    </w:p>
    <w:p w14:paraId="39340E59" w14:textId="77777777" w:rsidR="000A7104" w:rsidRDefault="001F0709">
      <w:pPr>
        <w:pStyle w:val="TOC2"/>
        <w:tabs>
          <w:tab w:val="left" w:pos="880"/>
          <w:tab w:val="right" w:leader="dot" w:pos="9016"/>
        </w:tabs>
        <w:rPr>
          <w:rFonts w:eastAsiaTheme="minorEastAsia" w:cstheme="minorBidi"/>
          <w:smallCaps w:val="0"/>
          <w:noProof/>
          <w:sz w:val="22"/>
          <w:szCs w:val="22"/>
          <w:lang w:val="en-NZ" w:eastAsia="en-NZ" w:bidi="ar-SA"/>
        </w:rPr>
      </w:pPr>
      <w:hyperlink w:anchor="_Toc473540540" w:history="1">
        <w:r w:rsidR="000A7104" w:rsidRPr="0085592D">
          <w:rPr>
            <w:rStyle w:val="Hyperlink"/>
            <w:noProof/>
          </w:rPr>
          <w:t>1.1</w:t>
        </w:r>
        <w:r w:rsidR="000A7104">
          <w:rPr>
            <w:rFonts w:eastAsiaTheme="minorEastAsia" w:cstheme="minorBidi"/>
            <w:smallCaps w:val="0"/>
            <w:noProof/>
            <w:sz w:val="22"/>
            <w:szCs w:val="22"/>
            <w:lang w:val="en-NZ" w:eastAsia="en-NZ" w:bidi="ar-SA"/>
          </w:rPr>
          <w:tab/>
        </w:r>
        <w:r w:rsidR="000A7104" w:rsidRPr="0085592D">
          <w:rPr>
            <w:rStyle w:val="Hyperlink"/>
            <w:noProof/>
          </w:rPr>
          <w:t>The Applicant</w:t>
        </w:r>
        <w:r w:rsidR="000A7104">
          <w:rPr>
            <w:noProof/>
            <w:webHidden/>
          </w:rPr>
          <w:tab/>
        </w:r>
        <w:r w:rsidR="000A7104">
          <w:rPr>
            <w:noProof/>
            <w:webHidden/>
          </w:rPr>
          <w:fldChar w:fldCharType="begin"/>
        </w:r>
        <w:r w:rsidR="000A7104">
          <w:rPr>
            <w:noProof/>
            <w:webHidden/>
          </w:rPr>
          <w:instrText xml:space="preserve"> PAGEREF _Toc473540540 \h </w:instrText>
        </w:r>
        <w:r w:rsidR="000A7104">
          <w:rPr>
            <w:noProof/>
            <w:webHidden/>
          </w:rPr>
        </w:r>
        <w:r w:rsidR="000A7104">
          <w:rPr>
            <w:noProof/>
            <w:webHidden/>
          </w:rPr>
          <w:fldChar w:fldCharType="separate"/>
        </w:r>
        <w:r w:rsidR="000A7104">
          <w:rPr>
            <w:noProof/>
            <w:webHidden/>
          </w:rPr>
          <w:t>3</w:t>
        </w:r>
        <w:r w:rsidR="000A7104">
          <w:rPr>
            <w:noProof/>
            <w:webHidden/>
          </w:rPr>
          <w:fldChar w:fldCharType="end"/>
        </w:r>
      </w:hyperlink>
    </w:p>
    <w:p w14:paraId="1D175010" w14:textId="77777777" w:rsidR="000A7104" w:rsidRDefault="001F0709">
      <w:pPr>
        <w:pStyle w:val="TOC2"/>
        <w:tabs>
          <w:tab w:val="left" w:pos="880"/>
          <w:tab w:val="right" w:leader="dot" w:pos="9016"/>
        </w:tabs>
        <w:rPr>
          <w:rFonts w:eastAsiaTheme="minorEastAsia" w:cstheme="minorBidi"/>
          <w:smallCaps w:val="0"/>
          <w:noProof/>
          <w:sz w:val="22"/>
          <w:szCs w:val="22"/>
          <w:lang w:val="en-NZ" w:eastAsia="en-NZ" w:bidi="ar-SA"/>
        </w:rPr>
      </w:pPr>
      <w:hyperlink w:anchor="_Toc473540541" w:history="1">
        <w:r w:rsidR="000A7104" w:rsidRPr="0085592D">
          <w:rPr>
            <w:rStyle w:val="Hyperlink"/>
            <w:noProof/>
          </w:rPr>
          <w:t>1.2</w:t>
        </w:r>
        <w:r w:rsidR="000A7104">
          <w:rPr>
            <w:rFonts w:eastAsiaTheme="minorEastAsia" w:cstheme="minorBidi"/>
            <w:smallCaps w:val="0"/>
            <w:noProof/>
            <w:sz w:val="22"/>
            <w:szCs w:val="22"/>
            <w:lang w:val="en-NZ" w:eastAsia="en-NZ" w:bidi="ar-SA"/>
          </w:rPr>
          <w:tab/>
        </w:r>
        <w:r w:rsidR="000A7104" w:rsidRPr="0085592D">
          <w:rPr>
            <w:rStyle w:val="Hyperlink"/>
            <w:noProof/>
          </w:rPr>
          <w:t>The Application</w:t>
        </w:r>
        <w:r w:rsidR="000A7104">
          <w:rPr>
            <w:noProof/>
            <w:webHidden/>
          </w:rPr>
          <w:tab/>
        </w:r>
        <w:r w:rsidR="000A7104">
          <w:rPr>
            <w:noProof/>
            <w:webHidden/>
          </w:rPr>
          <w:fldChar w:fldCharType="begin"/>
        </w:r>
        <w:r w:rsidR="000A7104">
          <w:rPr>
            <w:noProof/>
            <w:webHidden/>
          </w:rPr>
          <w:instrText xml:space="preserve"> PAGEREF _Toc473540541 \h </w:instrText>
        </w:r>
        <w:r w:rsidR="000A7104">
          <w:rPr>
            <w:noProof/>
            <w:webHidden/>
          </w:rPr>
        </w:r>
        <w:r w:rsidR="000A7104">
          <w:rPr>
            <w:noProof/>
            <w:webHidden/>
          </w:rPr>
          <w:fldChar w:fldCharType="separate"/>
        </w:r>
        <w:r w:rsidR="000A7104">
          <w:rPr>
            <w:noProof/>
            <w:webHidden/>
          </w:rPr>
          <w:t>3</w:t>
        </w:r>
        <w:r w:rsidR="000A7104">
          <w:rPr>
            <w:noProof/>
            <w:webHidden/>
          </w:rPr>
          <w:fldChar w:fldCharType="end"/>
        </w:r>
      </w:hyperlink>
    </w:p>
    <w:p w14:paraId="22674696" w14:textId="77777777" w:rsidR="000A7104" w:rsidRDefault="001F0709">
      <w:pPr>
        <w:pStyle w:val="TOC2"/>
        <w:tabs>
          <w:tab w:val="left" w:pos="880"/>
          <w:tab w:val="right" w:leader="dot" w:pos="9016"/>
        </w:tabs>
        <w:rPr>
          <w:rFonts w:eastAsiaTheme="minorEastAsia" w:cstheme="minorBidi"/>
          <w:smallCaps w:val="0"/>
          <w:noProof/>
          <w:sz w:val="22"/>
          <w:szCs w:val="22"/>
          <w:lang w:val="en-NZ" w:eastAsia="en-NZ" w:bidi="ar-SA"/>
        </w:rPr>
      </w:pPr>
      <w:hyperlink w:anchor="_Toc473540542" w:history="1">
        <w:r w:rsidR="000A7104" w:rsidRPr="0085592D">
          <w:rPr>
            <w:rStyle w:val="Hyperlink"/>
            <w:noProof/>
          </w:rPr>
          <w:t>1.3</w:t>
        </w:r>
        <w:r w:rsidR="000A7104">
          <w:rPr>
            <w:rFonts w:eastAsiaTheme="minorEastAsia" w:cstheme="minorBidi"/>
            <w:smallCaps w:val="0"/>
            <w:noProof/>
            <w:sz w:val="22"/>
            <w:szCs w:val="22"/>
            <w:lang w:val="en-NZ" w:eastAsia="en-NZ" w:bidi="ar-SA"/>
          </w:rPr>
          <w:tab/>
        </w:r>
        <w:r w:rsidR="000A7104" w:rsidRPr="0085592D">
          <w:rPr>
            <w:rStyle w:val="Hyperlink"/>
            <w:noProof/>
          </w:rPr>
          <w:t>The current Standard</w:t>
        </w:r>
        <w:r w:rsidR="000A7104">
          <w:rPr>
            <w:noProof/>
            <w:webHidden/>
          </w:rPr>
          <w:tab/>
        </w:r>
        <w:r w:rsidR="000A7104">
          <w:rPr>
            <w:noProof/>
            <w:webHidden/>
          </w:rPr>
          <w:fldChar w:fldCharType="begin"/>
        </w:r>
        <w:r w:rsidR="000A7104">
          <w:rPr>
            <w:noProof/>
            <w:webHidden/>
          </w:rPr>
          <w:instrText xml:space="preserve"> PAGEREF _Toc473540542 \h </w:instrText>
        </w:r>
        <w:r w:rsidR="000A7104">
          <w:rPr>
            <w:noProof/>
            <w:webHidden/>
          </w:rPr>
        </w:r>
        <w:r w:rsidR="000A7104">
          <w:rPr>
            <w:noProof/>
            <w:webHidden/>
          </w:rPr>
          <w:fldChar w:fldCharType="separate"/>
        </w:r>
        <w:r w:rsidR="000A7104">
          <w:rPr>
            <w:noProof/>
            <w:webHidden/>
          </w:rPr>
          <w:t>3</w:t>
        </w:r>
        <w:r w:rsidR="000A7104">
          <w:rPr>
            <w:noProof/>
            <w:webHidden/>
          </w:rPr>
          <w:fldChar w:fldCharType="end"/>
        </w:r>
      </w:hyperlink>
    </w:p>
    <w:p w14:paraId="6F0BBAFC" w14:textId="77777777" w:rsidR="000A7104" w:rsidRDefault="001F0709">
      <w:pPr>
        <w:pStyle w:val="TOC2"/>
        <w:tabs>
          <w:tab w:val="left" w:pos="880"/>
          <w:tab w:val="right" w:leader="dot" w:pos="9016"/>
        </w:tabs>
        <w:rPr>
          <w:rFonts w:eastAsiaTheme="minorEastAsia" w:cstheme="minorBidi"/>
          <w:smallCaps w:val="0"/>
          <w:noProof/>
          <w:sz w:val="22"/>
          <w:szCs w:val="22"/>
          <w:lang w:val="en-NZ" w:eastAsia="en-NZ" w:bidi="ar-SA"/>
        </w:rPr>
      </w:pPr>
      <w:hyperlink w:anchor="_Toc473540543" w:history="1">
        <w:r w:rsidR="000A7104" w:rsidRPr="0085592D">
          <w:rPr>
            <w:rStyle w:val="Hyperlink"/>
            <w:noProof/>
            <w:u w:color="FFFF00"/>
          </w:rPr>
          <w:t>1.4</w:t>
        </w:r>
        <w:r w:rsidR="000A7104">
          <w:rPr>
            <w:rFonts w:eastAsiaTheme="minorEastAsia" w:cstheme="minorBidi"/>
            <w:smallCaps w:val="0"/>
            <w:noProof/>
            <w:sz w:val="22"/>
            <w:szCs w:val="22"/>
            <w:lang w:val="en-NZ" w:eastAsia="en-NZ" w:bidi="ar-SA"/>
          </w:rPr>
          <w:tab/>
        </w:r>
        <w:r w:rsidR="000A7104" w:rsidRPr="0085592D">
          <w:rPr>
            <w:rStyle w:val="Hyperlink"/>
            <w:noProof/>
            <w:u w:color="FFFF00"/>
          </w:rPr>
          <w:t>Reasons for accepting Application</w:t>
        </w:r>
        <w:r w:rsidR="000A7104">
          <w:rPr>
            <w:noProof/>
            <w:webHidden/>
          </w:rPr>
          <w:tab/>
        </w:r>
        <w:r w:rsidR="000A7104">
          <w:rPr>
            <w:noProof/>
            <w:webHidden/>
          </w:rPr>
          <w:fldChar w:fldCharType="begin"/>
        </w:r>
        <w:r w:rsidR="000A7104">
          <w:rPr>
            <w:noProof/>
            <w:webHidden/>
          </w:rPr>
          <w:instrText xml:space="preserve"> PAGEREF _Toc473540543 \h </w:instrText>
        </w:r>
        <w:r w:rsidR="000A7104">
          <w:rPr>
            <w:noProof/>
            <w:webHidden/>
          </w:rPr>
        </w:r>
        <w:r w:rsidR="000A7104">
          <w:rPr>
            <w:noProof/>
            <w:webHidden/>
          </w:rPr>
          <w:fldChar w:fldCharType="separate"/>
        </w:r>
        <w:r w:rsidR="000A7104">
          <w:rPr>
            <w:noProof/>
            <w:webHidden/>
          </w:rPr>
          <w:t>3</w:t>
        </w:r>
        <w:r w:rsidR="000A7104">
          <w:rPr>
            <w:noProof/>
            <w:webHidden/>
          </w:rPr>
          <w:fldChar w:fldCharType="end"/>
        </w:r>
      </w:hyperlink>
    </w:p>
    <w:p w14:paraId="3011553A" w14:textId="77777777" w:rsidR="000A7104" w:rsidRDefault="001F0709">
      <w:pPr>
        <w:pStyle w:val="TOC2"/>
        <w:tabs>
          <w:tab w:val="left" w:pos="880"/>
          <w:tab w:val="right" w:leader="dot" w:pos="9016"/>
        </w:tabs>
        <w:rPr>
          <w:rFonts w:eastAsiaTheme="minorEastAsia" w:cstheme="minorBidi"/>
          <w:smallCaps w:val="0"/>
          <w:noProof/>
          <w:sz w:val="22"/>
          <w:szCs w:val="22"/>
          <w:lang w:val="en-NZ" w:eastAsia="en-NZ" w:bidi="ar-SA"/>
        </w:rPr>
      </w:pPr>
      <w:hyperlink w:anchor="_Toc473540544" w:history="1">
        <w:r w:rsidR="000A7104" w:rsidRPr="0085592D">
          <w:rPr>
            <w:rStyle w:val="Hyperlink"/>
            <w:noProof/>
          </w:rPr>
          <w:t>1.5</w:t>
        </w:r>
        <w:r w:rsidR="000A7104">
          <w:rPr>
            <w:rFonts w:eastAsiaTheme="minorEastAsia" w:cstheme="minorBidi"/>
            <w:smallCaps w:val="0"/>
            <w:noProof/>
            <w:sz w:val="22"/>
            <w:szCs w:val="22"/>
            <w:lang w:val="en-NZ" w:eastAsia="en-NZ" w:bidi="ar-SA"/>
          </w:rPr>
          <w:tab/>
        </w:r>
        <w:r w:rsidR="000A7104" w:rsidRPr="0085592D">
          <w:rPr>
            <w:rStyle w:val="Hyperlink"/>
            <w:noProof/>
          </w:rPr>
          <w:t>Procedure for assessment</w:t>
        </w:r>
        <w:r w:rsidR="000A7104">
          <w:rPr>
            <w:noProof/>
            <w:webHidden/>
          </w:rPr>
          <w:tab/>
        </w:r>
        <w:r w:rsidR="000A7104">
          <w:rPr>
            <w:noProof/>
            <w:webHidden/>
          </w:rPr>
          <w:fldChar w:fldCharType="begin"/>
        </w:r>
        <w:r w:rsidR="000A7104">
          <w:rPr>
            <w:noProof/>
            <w:webHidden/>
          </w:rPr>
          <w:instrText xml:space="preserve"> PAGEREF _Toc473540544 \h </w:instrText>
        </w:r>
        <w:r w:rsidR="000A7104">
          <w:rPr>
            <w:noProof/>
            <w:webHidden/>
          </w:rPr>
        </w:r>
        <w:r w:rsidR="000A7104">
          <w:rPr>
            <w:noProof/>
            <w:webHidden/>
          </w:rPr>
          <w:fldChar w:fldCharType="separate"/>
        </w:r>
        <w:r w:rsidR="000A7104">
          <w:rPr>
            <w:noProof/>
            <w:webHidden/>
          </w:rPr>
          <w:t>4</w:t>
        </w:r>
        <w:r w:rsidR="000A7104">
          <w:rPr>
            <w:noProof/>
            <w:webHidden/>
          </w:rPr>
          <w:fldChar w:fldCharType="end"/>
        </w:r>
      </w:hyperlink>
    </w:p>
    <w:p w14:paraId="23FF5954" w14:textId="77777777" w:rsidR="000A7104" w:rsidRDefault="001F0709">
      <w:pPr>
        <w:pStyle w:val="TOC1"/>
        <w:tabs>
          <w:tab w:val="left" w:pos="440"/>
          <w:tab w:val="right" w:leader="dot" w:pos="9016"/>
        </w:tabs>
        <w:rPr>
          <w:rFonts w:eastAsiaTheme="minorEastAsia" w:cstheme="minorBidi"/>
          <w:b w:val="0"/>
          <w:bCs w:val="0"/>
          <w:caps w:val="0"/>
          <w:noProof/>
          <w:sz w:val="22"/>
          <w:szCs w:val="22"/>
          <w:lang w:val="en-NZ" w:eastAsia="en-NZ" w:bidi="ar-SA"/>
        </w:rPr>
      </w:pPr>
      <w:hyperlink w:anchor="_Toc473540545" w:history="1">
        <w:r w:rsidR="000A7104" w:rsidRPr="0085592D">
          <w:rPr>
            <w:rStyle w:val="Hyperlink"/>
            <w:noProof/>
          </w:rPr>
          <w:t>2</w:t>
        </w:r>
        <w:r w:rsidR="000A7104">
          <w:rPr>
            <w:rFonts w:eastAsiaTheme="minorEastAsia" w:cstheme="minorBidi"/>
            <w:b w:val="0"/>
            <w:bCs w:val="0"/>
            <w:caps w:val="0"/>
            <w:noProof/>
            <w:sz w:val="22"/>
            <w:szCs w:val="22"/>
            <w:lang w:val="en-NZ" w:eastAsia="en-NZ" w:bidi="ar-SA"/>
          </w:rPr>
          <w:tab/>
        </w:r>
        <w:r w:rsidR="000A7104" w:rsidRPr="0085592D">
          <w:rPr>
            <w:rStyle w:val="Hyperlink"/>
            <w:noProof/>
          </w:rPr>
          <w:t>Summary of the assessment</w:t>
        </w:r>
        <w:r w:rsidR="000A7104">
          <w:rPr>
            <w:noProof/>
            <w:webHidden/>
          </w:rPr>
          <w:tab/>
        </w:r>
        <w:r w:rsidR="000A7104">
          <w:rPr>
            <w:noProof/>
            <w:webHidden/>
          </w:rPr>
          <w:fldChar w:fldCharType="begin"/>
        </w:r>
        <w:r w:rsidR="000A7104">
          <w:rPr>
            <w:noProof/>
            <w:webHidden/>
          </w:rPr>
          <w:instrText xml:space="preserve"> PAGEREF _Toc473540545 \h </w:instrText>
        </w:r>
        <w:r w:rsidR="000A7104">
          <w:rPr>
            <w:noProof/>
            <w:webHidden/>
          </w:rPr>
        </w:r>
        <w:r w:rsidR="000A7104">
          <w:rPr>
            <w:noProof/>
            <w:webHidden/>
          </w:rPr>
          <w:fldChar w:fldCharType="separate"/>
        </w:r>
        <w:r w:rsidR="000A7104">
          <w:rPr>
            <w:noProof/>
            <w:webHidden/>
          </w:rPr>
          <w:t>4</w:t>
        </w:r>
        <w:r w:rsidR="000A7104">
          <w:rPr>
            <w:noProof/>
            <w:webHidden/>
          </w:rPr>
          <w:fldChar w:fldCharType="end"/>
        </w:r>
      </w:hyperlink>
    </w:p>
    <w:p w14:paraId="1612BB64" w14:textId="77777777" w:rsidR="000A7104" w:rsidRDefault="001F0709">
      <w:pPr>
        <w:pStyle w:val="TOC2"/>
        <w:tabs>
          <w:tab w:val="left" w:pos="880"/>
          <w:tab w:val="right" w:leader="dot" w:pos="9016"/>
        </w:tabs>
        <w:rPr>
          <w:rFonts w:eastAsiaTheme="minorEastAsia" w:cstheme="minorBidi"/>
          <w:smallCaps w:val="0"/>
          <w:noProof/>
          <w:sz w:val="22"/>
          <w:szCs w:val="22"/>
          <w:lang w:val="en-NZ" w:eastAsia="en-NZ" w:bidi="ar-SA"/>
        </w:rPr>
      </w:pPr>
      <w:hyperlink w:anchor="_Toc473540546" w:history="1">
        <w:r w:rsidR="000A7104" w:rsidRPr="0085592D">
          <w:rPr>
            <w:rStyle w:val="Hyperlink"/>
            <w:noProof/>
          </w:rPr>
          <w:t>2.1</w:t>
        </w:r>
        <w:r w:rsidR="000A7104">
          <w:rPr>
            <w:rFonts w:eastAsiaTheme="minorEastAsia" w:cstheme="minorBidi"/>
            <w:smallCaps w:val="0"/>
            <w:noProof/>
            <w:sz w:val="22"/>
            <w:szCs w:val="22"/>
            <w:lang w:val="en-NZ" w:eastAsia="en-NZ" w:bidi="ar-SA"/>
          </w:rPr>
          <w:tab/>
        </w:r>
        <w:r w:rsidR="000A7104" w:rsidRPr="0085592D">
          <w:rPr>
            <w:rStyle w:val="Hyperlink"/>
            <w:noProof/>
          </w:rPr>
          <w:t>Risk and technical assessment</w:t>
        </w:r>
        <w:r w:rsidR="000A7104">
          <w:rPr>
            <w:noProof/>
            <w:webHidden/>
          </w:rPr>
          <w:tab/>
        </w:r>
        <w:r w:rsidR="000A7104">
          <w:rPr>
            <w:noProof/>
            <w:webHidden/>
          </w:rPr>
          <w:fldChar w:fldCharType="begin"/>
        </w:r>
        <w:r w:rsidR="000A7104">
          <w:rPr>
            <w:noProof/>
            <w:webHidden/>
          </w:rPr>
          <w:instrText xml:space="preserve"> PAGEREF _Toc473540546 \h </w:instrText>
        </w:r>
        <w:r w:rsidR="000A7104">
          <w:rPr>
            <w:noProof/>
            <w:webHidden/>
          </w:rPr>
        </w:r>
        <w:r w:rsidR="000A7104">
          <w:rPr>
            <w:noProof/>
            <w:webHidden/>
          </w:rPr>
          <w:fldChar w:fldCharType="separate"/>
        </w:r>
        <w:r w:rsidR="000A7104">
          <w:rPr>
            <w:noProof/>
            <w:webHidden/>
          </w:rPr>
          <w:t>4</w:t>
        </w:r>
        <w:r w:rsidR="000A7104">
          <w:rPr>
            <w:noProof/>
            <w:webHidden/>
          </w:rPr>
          <w:fldChar w:fldCharType="end"/>
        </w:r>
      </w:hyperlink>
    </w:p>
    <w:p w14:paraId="67ABB6EE" w14:textId="77777777" w:rsidR="000A7104" w:rsidRDefault="001F0709">
      <w:pPr>
        <w:pStyle w:val="TOC2"/>
        <w:tabs>
          <w:tab w:val="left" w:pos="880"/>
          <w:tab w:val="right" w:leader="dot" w:pos="9016"/>
        </w:tabs>
        <w:rPr>
          <w:rFonts w:eastAsiaTheme="minorEastAsia" w:cstheme="minorBidi"/>
          <w:smallCaps w:val="0"/>
          <w:noProof/>
          <w:sz w:val="22"/>
          <w:szCs w:val="22"/>
          <w:lang w:val="en-NZ" w:eastAsia="en-NZ" w:bidi="ar-SA"/>
        </w:rPr>
      </w:pPr>
      <w:hyperlink w:anchor="_Toc473540547" w:history="1">
        <w:r w:rsidR="000A7104" w:rsidRPr="0085592D">
          <w:rPr>
            <w:rStyle w:val="Hyperlink"/>
            <w:noProof/>
          </w:rPr>
          <w:t>2.2</w:t>
        </w:r>
        <w:r w:rsidR="000A7104">
          <w:rPr>
            <w:rFonts w:eastAsiaTheme="minorEastAsia" w:cstheme="minorBidi"/>
            <w:smallCaps w:val="0"/>
            <w:noProof/>
            <w:sz w:val="22"/>
            <w:szCs w:val="22"/>
            <w:lang w:val="en-NZ" w:eastAsia="en-NZ" w:bidi="ar-SA"/>
          </w:rPr>
          <w:tab/>
        </w:r>
        <w:r w:rsidR="000A7104" w:rsidRPr="0085592D">
          <w:rPr>
            <w:rStyle w:val="Hyperlink"/>
            <w:noProof/>
          </w:rPr>
          <w:t>Risk management</w:t>
        </w:r>
        <w:r w:rsidR="000A7104">
          <w:rPr>
            <w:noProof/>
            <w:webHidden/>
          </w:rPr>
          <w:tab/>
        </w:r>
        <w:r w:rsidR="000A7104">
          <w:rPr>
            <w:noProof/>
            <w:webHidden/>
          </w:rPr>
          <w:fldChar w:fldCharType="begin"/>
        </w:r>
        <w:r w:rsidR="000A7104">
          <w:rPr>
            <w:noProof/>
            <w:webHidden/>
          </w:rPr>
          <w:instrText xml:space="preserve"> PAGEREF _Toc473540547 \h </w:instrText>
        </w:r>
        <w:r w:rsidR="000A7104">
          <w:rPr>
            <w:noProof/>
            <w:webHidden/>
          </w:rPr>
        </w:r>
        <w:r w:rsidR="000A7104">
          <w:rPr>
            <w:noProof/>
            <w:webHidden/>
          </w:rPr>
          <w:fldChar w:fldCharType="separate"/>
        </w:r>
        <w:r w:rsidR="000A7104">
          <w:rPr>
            <w:noProof/>
            <w:webHidden/>
          </w:rPr>
          <w:t>5</w:t>
        </w:r>
        <w:r w:rsidR="000A7104">
          <w:rPr>
            <w:noProof/>
            <w:webHidden/>
          </w:rPr>
          <w:fldChar w:fldCharType="end"/>
        </w:r>
      </w:hyperlink>
    </w:p>
    <w:p w14:paraId="4195ACDD" w14:textId="77777777" w:rsidR="000A7104" w:rsidRDefault="001F0709">
      <w:pPr>
        <w:pStyle w:val="TOC3"/>
        <w:tabs>
          <w:tab w:val="left" w:pos="1100"/>
          <w:tab w:val="right" w:leader="dot" w:pos="9016"/>
        </w:tabs>
        <w:rPr>
          <w:rFonts w:eastAsiaTheme="minorEastAsia" w:cstheme="minorBidi"/>
          <w:i w:val="0"/>
          <w:iCs w:val="0"/>
          <w:noProof/>
          <w:sz w:val="22"/>
          <w:szCs w:val="22"/>
          <w:lang w:val="en-NZ" w:eastAsia="en-NZ" w:bidi="ar-SA"/>
        </w:rPr>
      </w:pPr>
      <w:hyperlink w:anchor="_Toc473540548" w:history="1">
        <w:r w:rsidR="000A7104" w:rsidRPr="0085592D">
          <w:rPr>
            <w:rStyle w:val="Hyperlink"/>
            <w:noProof/>
          </w:rPr>
          <w:t>2.2.1</w:t>
        </w:r>
        <w:r w:rsidR="000A7104">
          <w:rPr>
            <w:rFonts w:eastAsiaTheme="minorEastAsia" w:cstheme="minorBidi"/>
            <w:i w:val="0"/>
            <w:iCs w:val="0"/>
            <w:noProof/>
            <w:sz w:val="22"/>
            <w:szCs w:val="22"/>
            <w:lang w:val="en-NZ" w:eastAsia="en-NZ" w:bidi="ar-SA"/>
          </w:rPr>
          <w:tab/>
        </w:r>
        <w:r w:rsidR="000A7104" w:rsidRPr="0085592D">
          <w:rPr>
            <w:rStyle w:val="Hyperlink"/>
            <w:noProof/>
          </w:rPr>
          <w:t>Enzyme nomenclature</w:t>
        </w:r>
        <w:r w:rsidR="000A7104">
          <w:rPr>
            <w:noProof/>
            <w:webHidden/>
          </w:rPr>
          <w:tab/>
        </w:r>
        <w:r w:rsidR="000A7104">
          <w:rPr>
            <w:noProof/>
            <w:webHidden/>
          </w:rPr>
          <w:fldChar w:fldCharType="begin"/>
        </w:r>
        <w:r w:rsidR="000A7104">
          <w:rPr>
            <w:noProof/>
            <w:webHidden/>
          </w:rPr>
          <w:instrText xml:space="preserve"> PAGEREF _Toc473540548 \h </w:instrText>
        </w:r>
        <w:r w:rsidR="000A7104">
          <w:rPr>
            <w:noProof/>
            <w:webHidden/>
          </w:rPr>
        </w:r>
        <w:r w:rsidR="000A7104">
          <w:rPr>
            <w:noProof/>
            <w:webHidden/>
          </w:rPr>
          <w:fldChar w:fldCharType="separate"/>
        </w:r>
        <w:r w:rsidR="000A7104">
          <w:rPr>
            <w:noProof/>
            <w:webHidden/>
          </w:rPr>
          <w:t>5</w:t>
        </w:r>
        <w:r w:rsidR="000A7104">
          <w:rPr>
            <w:noProof/>
            <w:webHidden/>
          </w:rPr>
          <w:fldChar w:fldCharType="end"/>
        </w:r>
      </w:hyperlink>
    </w:p>
    <w:p w14:paraId="26158369" w14:textId="77777777" w:rsidR="000A7104" w:rsidRDefault="001F0709">
      <w:pPr>
        <w:pStyle w:val="TOC3"/>
        <w:tabs>
          <w:tab w:val="left" w:pos="1100"/>
          <w:tab w:val="right" w:leader="dot" w:pos="9016"/>
        </w:tabs>
        <w:rPr>
          <w:rFonts w:eastAsiaTheme="minorEastAsia" w:cstheme="minorBidi"/>
          <w:i w:val="0"/>
          <w:iCs w:val="0"/>
          <w:noProof/>
          <w:sz w:val="22"/>
          <w:szCs w:val="22"/>
          <w:lang w:val="en-NZ" w:eastAsia="en-NZ" w:bidi="ar-SA"/>
        </w:rPr>
      </w:pPr>
      <w:hyperlink w:anchor="_Toc473540549" w:history="1">
        <w:r w:rsidR="000A7104" w:rsidRPr="0085592D">
          <w:rPr>
            <w:rStyle w:val="Hyperlink"/>
            <w:noProof/>
          </w:rPr>
          <w:t>2.2.2</w:t>
        </w:r>
        <w:r w:rsidR="000A7104">
          <w:rPr>
            <w:rFonts w:eastAsiaTheme="minorEastAsia" w:cstheme="minorBidi"/>
            <w:i w:val="0"/>
            <w:iCs w:val="0"/>
            <w:noProof/>
            <w:sz w:val="22"/>
            <w:szCs w:val="22"/>
            <w:lang w:val="en-NZ" w:eastAsia="en-NZ" w:bidi="ar-SA"/>
          </w:rPr>
          <w:tab/>
        </w:r>
        <w:r w:rsidR="000A7104" w:rsidRPr="0085592D">
          <w:rPr>
            <w:rStyle w:val="Hyperlink"/>
            <w:noProof/>
          </w:rPr>
          <w:t>Labelling considerations</w:t>
        </w:r>
        <w:r w:rsidR="000A7104">
          <w:rPr>
            <w:noProof/>
            <w:webHidden/>
          </w:rPr>
          <w:tab/>
        </w:r>
        <w:r w:rsidR="000A7104">
          <w:rPr>
            <w:noProof/>
            <w:webHidden/>
          </w:rPr>
          <w:fldChar w:fldCharType="begin"/>
        </w:r>
        <w:r w:rsidR="000A7104">
          <w:rPr>
            <w:noProof/>
            <w:webHidden/>
          </w:rPr>
          <w:instrText xml:space="preserve"> PAGEREF _Toc473540549 \h </w:instrText>
        </w:r>
        <w:r w:rsidR="000A7104">
          <w:rPr>
            <w:noProof/>
            <w:webHidden/>
          </w:rPr>
        </w:r>
        <w:r w:rsidR="000A7104">
          <w:rPr>
            <w:noProof/>
            <w:webHidden/>
          </w:rPr>
          <w:fldChar w:fldCharType="separate"/>
        </w:r>
        <w:r w:rsidR="000A7104">
          <w:rPr>
            <w:noProof/>
            <w:webHidden/>
          </w:rPr>
          <w:t>5</w:t>
        </w:r>
        <w:r w:rsidR="000A7104">
          <w:rPr>
            <w:noProof/>
            <w:webHidden/>
          </w:rPr>
          <w:fldChar w:fldCharType="end"/>
        </w:r>
      </w:hyperlink>
    </w:p>
    <w:p w14:paraId="225F26EB" w14:textId="77777777" w:rsidR="000A7104" w:rsidRDefault="001F0709">
      <w:pPr>
        <w:pStyle w:val="TOC2"/>
        <w:tabs>
          <w:tab w:val="left" w:pos="880"/>
          <w:tab w:val="right" w:leader="dot" w:pos="9016"/>
        </w:tabs>
        <w:rPr>
          <w:rFonts w:eastAsiaTheme="minorEastAsia" w:cstheme="minorBidi"/>
          <w:smallCaps w:val="0"/>
          <w:noProof/>
          <w:sz w:val="22"/>
          <w:szCs w:val="22"/>
          <w:lang w:val="en-NZ" w:eastAsia="en-NZ" w:bidi="ar-SA"/>
        </w:rPr>
      </w:pPr>
      <w:hyperlink w:anchor="_Toc473540550" w:history="1">
        <w:r w:rsidR="000A7104" w:rsidRPr="0085592D">
          <w:rPr>
            <w:rStyle w:val="Hyperlink"/>
            <w:noProof/>
          </w:rPr>
          <w:t>2.3</w:t>
        </w:r>
        <w:r w:rsidR="000A7104">
          <w:rPr>
            <w:rFonts w:eastAsiaTheme="minorEastAsia" w:cstheme="minorBidi"/>
            <w:smallCaps w:val="0"/>
            <w:noProof/>
            <w:sz w:val="22"/>
            <w:szCs w:val="22"/>
            <w:lang w:val="en-NZ" w:eastAsia="en-NZ" w:bidi="ar-SA"/>
          </w:rPr>
          <w:tab/>
        </w:r>
        <w:r w:rsidR="000A7104" w:rsidRPr="0085592D">
          <w:rPr>
            <w:rStyle w:val="Hyperlink"/>
            <w:noProof/>
          </w:rPr>
          <w:t>Risk communication</w:t>
        </w:r>
        <w:r w:rsidR="000A7104">
          <w:rPr>
            <w:noProof/>
            <w:webHidden/>
          </w:rPr>
          <w:tab/>
        </w:r>
        <w:r w:rsidR="000A7104">
          <w:rPr>
            <w:noProof/>
            <w:webHidden/>
          </w:rPr>
          <w:fldChar w:fldCharType="begin"/>
        </w:r>
        <w:r w:rsidR="000A7104">
          <w:rPr>
            <w:noProof/>
            <w:webHidden/>
          </w:rPr>
          <w:instrText xml:space="preserve"> PAGEREF _Toc473540550 \h </w:instrText>
        </w:r>
        <w:r w:rsidR="000A7104">
          <w:rPr>
            <w:noProof/>
            <w:webHidden/>
          </w:rPr>
        </w:r>
        <w:r w:rsidR="000A7104">
          <w:rPr>
            <w:noProof/>
            <w:webHidden/>
          </w:rPr>
          <w:fldChar w:fldCharType="separate"/>
        </w:r>
        <w:r w:rsidR="000A7104">
          <w:rPr>
            <w:noProof/>
            <w:webHidden/>
          </w:rPr>
          <w:t>6</w:t>
        </w:r>
        <w:r w:rsidR="000A7104">
          <w:rPr>
            <w:noProof/>
            <w:webHidden/>
          </w:rPr>
          <w:fldChar w:fldCharType="end"/>
        </w:r>
      </w:hyperlink>
    </w:p>
    <w:p w14:paraId="3764BBB2" w14:textId="77777777" w:rsidR="000A7104" w:rsidRDefault="001F0709">
      <w:pPr>
        <w:pStyle w:val="TOC3"/>
        <w:tabs>
          <w:tab w:val="left" w:pos="1100"/>
          <w:tab w:val="right" w:leader="dot" w:pos="9016"/>
        </w:tabs>
        <w:rPr>
          <w:rFonts w:eastAsiaTheme="minorEastAsia" w:cstheme="minorBidi"/>
          <w:i w:val="0"/>
          <w:iCs w:val="0"/>
          <w:noProof/>
          <w:sz w:val="22"/>
          <w:szCs w:val="22"/>
          <w:lang w:val="en-NZ" w:eastAsia="en-NZ" w:bidi="ar-SA"/>
        </w:rPr>
      </w:pPr>
      <w:hyperlink w:anchor="_Toc473540551" w:history="1">
        <w:r w:rsidR="000A7104" w:rsidRPr="0085592D">
          <w:rPr>
            <w:rStyle w:val="Hyperlink"/>
            <w:noProof/>
          </w:rPr>
          <w:t>2.3.1</w:t>
        </w:r>
        <w:r w:rsidR="000A7104">
          <w:rPr>
            <w:rFonts w:eastAsiaTheme="minorEastAsia" w:cstheme="minorBidi"/>
            <w:i w:val="0"/>
            <w:iCs w:val="0"/>
            <w:noProof/>
            <w:sz w:val="22"/>
            <w:szCs w:val="22"/>
            <w:lang w:val="en-NZ" w:eastAsia="en-NZ" w:bidi="ar-SA"/>
          </w:rPr>
          <w:tab/>
        </w:r>
        <w:r w:rsidR="000A7104" w:rsidRPr="0085592D">
          <w:rPr>
            <w:rStyle w:val="Hyperlink"/>
            <w:noProof/>
          </w:rPr>
          <w:t>Consultation</w:t>
        </w:r>
        <w:r w:rsidR="000A7104">
          <w:rPr>
            <w:noProof/>
            <w:webHidden/>
          </w:rPr>
          <w:tab/>
        </w:r>
        <w:r w:rsidR="000A7104">
          <w:rPr>
            <w:noProof/>
            <w:webHidden/>
          </w:rPr>
          <w:fldChar w:fldCharType="begin"/>
        </w:r>
        <w:r w:rsidR="000A7104">
          <w:rPr>
            <w:noProof/>
            <w:webHidden/>
          </w:rPr>
          <w:instrText xml:space="preserve"> PAGEREF _Toc473540551 \h </w:instrText>
        </w:r>
        <w:r w:rsidR="000A7104">
          <w:rPr>
            <w:noProof/>
            <w:webHidden/>
          </w:rPr>
        </w:r>
        <w:r w:rsidR="000A7104">
          <w:rPr>
            <w:noProof/>
            <w:webHidden/>
          </w:rPr>
          <w:fldChar w:fldCharType="separate"/>
        </w:r>
        <w:r w:rsidR="000A7104">
          <w:rPr>
            <w:noProof/>
            <w:webHidden/>
          </w:rPr>
          <w:t>6</w:t>
        </w:r>
        <w:r w:rsidR="000A7104">
          <w:rPr>
            <w:noProof/>
            <w:webHidden/>
          </w:rPr>
          <w:fldChar w:fldCharType="end"/>
        </w:r>
      </w:hyperlink>
    </w:p>
    <w:p w14:paraId="2E816997" w14:textId="77777777" w:rsidR="000A7104" w:rsidRDefault="001F0709">
      <w:pPr>
        <w:pStyle w:val="TOC3"/>
        <w:tabs>
          <w:tab w:val="left" w:pos="1100"/>
          <w:tab w:val="right" w:leader="dot" w:pos="9016"/>
        </w:tabs>
        <w:rPr>
          <w:rFonts w:eastAsiaTheme="minorEastAsia" w:cstheme="minorBidi"/>
          <w:i w:val="0"/>
          <w:iCs w:val="0"/>
          <w:noProof/>
          <w:sz w:val="22"/>
          <w:szCs w:val="22"/>
          <w:lang w:val="en-NZ" w:eastAsia="en-NZ" w:bidi="ar-SA"/>
        </w:rPr>
      </w:pPr>
      <w:hyperlink w:anchor="_Toc473540552" w:history="1">
        <w:r w:rsidR="000A7104" w:rsidRPr="0085592D">
          <w:rPr>
            <w:rStyle w:val="Hyperlink"/>
            <w:noProof/>
          </w:rPr>
          <w:t>2.3.2</w:t>
        </w:r>
        <w:r w:rsidR="000A7104">
          <w:rPr>
            <w:rFonts w:eastAsiaTheme="minorEastAsia" w:cstheme="minorBidi"/>
            <w:i w:val="0"/>
            <w:iCs w:val="0"/>
            <w:noProof/>
            <w:sz w:val="22"/>
            <w:szCs w:val="22"/>
            <w:lang w:val="en-NZ" w:eastAsia="en-NZ" w:bidi="ar-SA"/>
          </w:rPr>
          <w:tab/>
        </w:r>
        <w:r w:rsidR="000A7104" w:rsidRPr="0085592D">
          <w:rPr>
            <w:rStyle w:val="Hyperlink"/>
            <w:noProof/>
          </w:rPr>
          <w:t>World Trade Organization (WTO)</w:t>
        </w:r>
        <w:r w:rsidR="000A7104">
          <w:rPr>
            <w:noProof/>
            <w:webHidden/>
          </w:rPr>
          <w:tab/>
        </w:r>
        <w:r w:rsidR="000A7104">
          <w:rPr>
            <w:noProof/>
            <w:webHidden/>
          </w:rPr>
          <w:fldChar w:fldCharType="begin"/>
        </w:r>
        <w:r w:rsidR="000A7104">
          <w:rPr>
            <w:noProof/>
            <w:webHidden/>
          </w:rPr>
          <w:instrText xml:space="preserve"> PAGEREF _Toc473540552 \h </w:instrText>
        </w:r>
        <w:r w:rsidR="000A7104">
          <w:rPr>
            <w:noProof/>
            <w:webHidden/>
          </w:rPr>
        </w:r>
        <w:r w:rsidR="000A7104">
          <w:rPr>
            <w:noProof/>
            <w:webHidden/>
          </w:rPr>
          <w:fldChar w:fldCharType="separate"/>
        </w:r>
        <w:r w:rsidR="000A7104">
          <w:rPr>
            <w:noProof/>
            <w:webHidden/>
          </w:rPr>
          <w:t>6</w:t>
        </w:r>
        <w:r w:rsidR="000A7104">
          <w:rPr>
            <w:noProof/>
            <w:webHidden/>
          </w:rPr>
          <w:fldChar w:fldCharType="end"/>
        </w:r>
      </w:hyperlink>
    </w:p>
    <w:p w14:paraId="35BC9C19" w14:textId="77777777" w:rsidR="000A7104" w:rsidRDefault="001F0709">
      <w:pPr>
        <w:pStyle w:val="TOC2"/>
        <w:tabs>
          <w:tab w:val="left" w:pos="880"/>
          <w:tab w:val="right" w:leader="dot" w:pos="9016"/>
        </w:tabs>
        <w:rPr>
          <w:rFonts w:eastAsiaTheme="minorEastAsia" w:cstheme="minorBidi"/>
          <w:smallCaps w:val="0"/>
          <w:noProof/>
          <w:sz w:val="22"/>
          <w:szCs w:val="22"/>
          <w:lang w:val="en-NZ" w:eastAsia="en-NZ" w:bidi="ar-SA"/>
        </w:rPr>
      </w:pPr>
      <w:hyperlink w:anchor="_Toc473540553" w:history="1">
        <w:r w:rsidR="000A7104" w:rsidRPr="0085592D">
          <w:rPr>
            <w:rStyle w:val="Hyperlink"/>
            <w:noProof/>
          </w:rPr>
          <w:t>2.4</w:t>
        </w:r>
        <w:r w:rsidR="000A7104">
          <w:rPr>
            <w:rFonts w:eastAsiaTheme="minorEastAsia" w:cstheme="minorBidi"/>
            <w:smallCaps w:val="0"/>
            <w:noProof/>
            <w:sz w:val="22"/>
            <w:szCs w:val="22"/>
            <w:lang w:val="en-NZ" w:eastAsia="en-NZ" w:bidi="ar-SA"/>
          </w:rPr>
          <w:tab/>
        </w:r>
        <w:r w:rsidR="000A7104" w:rsidRPr="0085592D">
          <w:rPr>
            <w:rStyle w:val="Hyperlink"/>
            <w:noProof/>
          </w:rPr>
          <w:t>FSANZ Act assessment requirements</w:t>
        </w:r>
        <w:r w:rsidR="000A7104">
          <w:rPr>
            <w:noProof/>
            <w:webHidden/>
          </w:rPr>
          <w:tab/>
        </w:r>
        <w:r w:rsidR="000A7104">
          <w:rPr>
            <w:noProof/>
            <w:webHidden/>
          </w:rPr>
          <w:fldChar w:fldCharType="begin"/>
        </w:r>
        <w:r w:rsidR="000A7104">
          <w:rPr>
            <w:noProof/>
            <w:webHidden/>
          </w:rPr>
          <w:instrText xml:space="preserve"> PAGEREF _Toc473540553 \h </w:instrText>
        </w:r>
        <w:r w:rsidR="000A7104">
          <w:rPr>
            <w:noProof/>
            <w:webHidden/>
          </w:rPr>
        </w:r>
        <w:r w:rsidR="000A7104">
          <w:rPr>
            <w:noProof/>
            <w:webHidden/>
          </w:rPr>
          <w:fldChar w:fldCharType="separate"/>
        </w:r>
        <w:r w:rsidR="000A7104">
          <w:rPr>
            <w:noProof/>
            <w:webHidden/>
          </w:rPr>
          <w:t>7</w:t>
        </w:r>
        <w:r w:rsidR="000A7104">
          <w:rPr>
            <w:noProof/>
            <w:webHidden/>
          </w:rPr>
          <w:fldChar w:fldCharType="end"/>
        </w:r>
      </w:hyperlink>
    </w:p>
    <w:p w14:paraId="1FBD478C" w14:textId="77777777" w:rsidR="000A7104" w:rsidRDefault="001F0709">
      <w:pPr>
        <w:pStyle w:val="TOC3"/>
        <w:tabs>
          <w:tab w:val="left" w:pos="1100"/>
          <w:tab w:val="right" w:leader="dot" w:pos="9016"/>
        </w:tabs>
        <w:rPr>
          <w:rFonts w:eastAsiaTheme="minorEastAsia" w:cstheme="minorBidi"/>
          <w:i w:val="0"/>
          <w:iCs w:val="0"/>
          <w:noProof/>
          <w:sz w:val="22"/>
          <w:szCs w:val="22"/>
          <w:lang w:val="en-NZ" w:eastAsia="en-NZ" w:bidi="ar-SA"/>
        </w:rPr>
      </w:pPr>
      <w:hyperlink w:anchor="_Toc473540554" w:history="1">
        <w:r w:rsidR="000A7104" w:rsidRPr="0085592D">
          <w:rPr>
            <w:rStyle w:val="Hyperlink"/>
            <w:noProof/>
          </w:rPr>
          <w:t>2.4.1</w:t>
        </w:r>
        <w:r w:rsidR="000A7104">
          <w:rPr>
            <w:rFonts w:eastAsiaTheme="minorEastAsia" w:cstheme="minorBidi"/>
            <w:i w:val="0"/>
            <w:iCs w:val="0"/>
            <w:noProof/>
            <w:sz w:val="22"/>
            <w:szCs w:val="22"/>
            <w:lang w:val="en-NZ" w:eastAsia="en-NZ" w:bidi="ar-SA"/>
          </w:rPr>
          <w:tab/>
        </w:r>
        <w:r w:rsidR="000A7104" w:rsidRPr="0085592D">
          <w:rPr>
            <w:rStyle w:val="Hyperlink"/>
            <w:noProof/>
          </w:rPr>
          <w:t>Section 29</w:t>
        </w:r>
        <w:r w:rsidR="000A7104">
          <w:rPr>
            <w:noProof/>
            <w:webHidden/>
          </w:rPr>
          <w:tab/>
        </w:r>
        <w:r w:rsidR="000A7104">
          <w:rPr>
            <w:noProof/>
            <w:webHidden/>
          </w:rPr>
          <w:fldChar w:fldCharType="begin"/>
        </w:r>
        <w:r w:rsidR="000A7104">
          <w:rPr>
            <w:noProof/>
            <w:webHidden/>
          </w:rPr>
          <w:instrText xml:space="preserve"> PAGEREF _Toc473540554 \h </w:instrText>
        </w:r>
        <w:r w:rsidR="000A7104">
          <w:rPr>
            <w:noProof/>
            <w:webHidden/>
          </w:rPr>
        </w:r>
        <w:r w:rsidR="000A7104">
          <w:rPr>
            <w:noProof/>
            <w:webHidden/>
          </w:rPr>
          <w:fldChar w:fldCharType="separate"/>
        </w:r>
        <w:r w:rsidR="000A7104">
          <w:rPr>
            <w:noProof/>
            <w:webHidden/>
          </w:rPr>
          <w:t>7</w:t>
        </w:r>
        <w:r w:rsidR="000A7104">
          <w:rPr>
            <w:noProof/>
            <w:webHidden/>
          </w:rPr>
          <w:fldChar w:fldCharType="end"/>
        </w:r>
      </w:hyperlink>
    </w:p>
    <w:p w14:paraId="3B6E7EE1" w14:textId="77777777" w:rsidR="000A7104" w:rsidRDefault="001F0709">
      <w:pPr>
        <w:pStyle w:val="TOC3"/>
        <w:tabs>
          <w:tab w:val="left" w:pos="1320"/>
          <w:tab w:val="right" w:leader="dot" w:pos="9016"/>
        </w:tabs>
        <w:rPr>
          <w:rFonts w:eastAsiaTheme="minorEastAsia" w:cstheme="minorBidi"/>
          <w:i w:val="0"/>
          <w:iCs w:val="0"/>
          <w:noProof/>
          <w:sz w:val="22"/>
          <w:szCs w:val="22"/>
          <w:lang w:val="en-NZ" w:eastAsia="en-NZ" w:bidi="ar-SA"/>
        </w:rPr>
      </w:pPr>
      <w:hyperlink w:anchor="_Toc473540555" w:history="1">
        <w:r w:rsidR="000A7104" w:rsidRPr="0085592D">
          <w:rPr>
            <w:rStyle w:val="Hyperlink"/>
            <w:noProof/>
          </w:rPr>
          <w:t>2.4.2.</w:t>
        </w:r>
        <w:r w:rsidR="000A7104">
          <w:rPr>
            <w:rFonts w:eastAsiaTheme="minorEastAsia" w:cstheme="minorBidi"/>
            <w:i w:val="0"/>
            <w:iCs w:val="0"/>
            <w:noProof/>
            <w:sz w:val="22"/>
            <w:szCs w:val="22"/>
            <w:lang w:val="en-NZ" w:eastAsia="en-NZ" w:bidi="ar-SA"/>
          </w:rPr>
          <w:tab/>
        </w:r>
        <w:r w:rsidR="000A7104" w:rsidRPr="0085592D">
          <w:rPr>
            <w:rStyle w:val="Hyperlink"/>
            <w:noProof/>
          </w:rPr>
          <w:t>Subsection 18(1)</w:t>
        </w:r>
        <w:r w:rsidR="000A7104">
          <w:rPr>
            <w:noProof/>
            <w:webHidden/>
          </w:rPr>
          <w:tab/>
        </w:r>
        <w:r w:rsidR="000A7104">
          <w:rPr>
            <w:noProof/>
            <w:webHidden/>
          </w:rPr>
          <w:fldChar w:fldCharType="begin"/>
        </w:r>
        <w:r w:rsidR="000A7104">
          <w:rPr>
            <w:noProof/>
            <w:webHidden/>
          </w:rPr>
          <w:instrText xml:space="preserve"> PAGEREF _Toc473540555 \h </w:instrText>
        </w:r>
        <w:r w:rsidR="000A7104">
          <w:rPr>
            <w:noProof/>
            <w:webHidden/>
          </w:rPr>
        </w:r>
        <w:r w:rsidR="000A7104">
          <w:rPr>
            <w:noProof/>
            <w:webHidden/>
          </w:rPr>
          <w:fldChar w:fldCharType="separate"/>
        </w:r>
        <w:r w:rsidR="000A7104">
          <w:rPr>
            <w:noProof/>
            <w:webHidden/>
          </w:rPr>
          <w:t>8</w:t>
        </w:r>
        <w:r w:rsidR="000A7104">
          <w:rPr>
            <w:noProof/>
            <w:webHidden/>
          </w:rPr>
          <w:fldChar w:fldCharType="end"/>
        </w:r>
      </w:hyperlink>
    </w:p>
    <w:p w14:paraId="19066059" w14:textId="77777777" w:rsidR="000A7104" w:rsidRDefault="001F0709">
      <w:pPr>
        <w:pStyle w:val="TOC3"/>
        <w:tabs>
          <w:tab w:val="left" w:pos="1100"/>
          <w:tab w:val="right" w:leader="dot" w:pos="9016"/>
        </w:tabs>
        <w:rPr>
          <w:rFonts w:eastAsiaTheme="minorEastAsia" w:cstheme="minorBidi"/>
          <w:i w:val="0"/>
          <w:iCs w:val="0"/>
          <w:noProof/>
          <w:sz w:val="22"/>
          <w:szCs w:val="22"/>
          <w:lang w:val="en-NZ" w:eastAsia="en-NZ" w:bidi="ar-SA"/>
        </w:rPr>
      </w:pPr>
      <w:hyperlink w:anchor="_Toc473540556" w:history="1">
        <w:r w:rsidR="000A7104" w:rsidRPr="0085592D">
          <w:rPr>
            <w:rStyle w:val="Hyperlink"/>
            <w:noProof/>
          </w:rPr>
          <w:t>2.4.3</w:t>
        </w:r>
        <w:r w:rsidR="000A7104">
          <w:rPr>
            <w:rFonts w:eastAsiaTheme="minorEastAsia" w:cstheme="minorBidi"/>
            <w:i w:val="0"/>
            <w:iCs w:val="0"/>
            <w:noProof/>
            <w:sz w:val="22"/>
            <w:szCs w:val="22"/>
            <w:lang w:val="en-NZ" w:eastAsia="en-NZ" w:bidi="ar-SA"/>
          </w:rPr>
          <w:tab/>
        </w:r>
        <w:r w:rsidR="000A7104" w:rsidRPr="0085592D">
          <w:rPr>
            <w:rStyle w:val="Hyperlink"/>
            <w:noProof/>
          </w:rPr>
          <w:t>Subsection 18(2) considerations</w:t>
        </w:r>
        <w:r w:rsidR="000A7104">
          <w:rPr>
            <w:noProof/>
            <w:webHidden/>
          </w:rPr>
          <w:tab/>
        </w:r>
        <w:r w:rsidR="000A7104">
          <w:rPr>
            <w:noProof/>
            <w:webHidden/>
          </w:rPr>
          <w:fldChar w:fldCharType="begin"/>
        </w:r>
        <w:r w:rsidR="000A7104">
          <w:rPr>
            <w:noProof/>
            <w:webHidden/>
          </w:rPr>
          <w:instrText xml:space="preserve"> PAGEREF _Toc473540556 \h </w:instrText>
        </w:r>
        <w:r w:rsidR="000A7104">
          <w:rPr>
            <w:noProof/>
            <w:webHidden/>
          </w:rPr>
        </w:r>
        <w:r w:rsidR="000A7104">
          <w:rPr>
            <w:noProof/>
            <w:webHidden/>
          </w:rPr>
          <w:fldChar w:fldCharType="separate"/>
        </w:r>
        <w:r w:rsidR="000A7104">
          <w:rPr>
            <w:noProof/>
            <w:webHidden/>
          </w:rPr>
          <w:t>8</w:t>
        </w:r>
        <w:r w:rsidR="000A7104">
          <w:rPr>
            <w:noProof/>
            <w:webHidden/>
          </w:rPr>
          <w:fldChar w:fldCharType="end"/>
        </w:r>
      </w:hyperlink>
    </w:p>
    <w:p w14:paraId="24AAEB4F" w14:textId="77777777" w:rsidR="000A7104" w:rsidRDefault="001F0709">
      <w:pPr>
        <w:pStyle w:val="TOC1"/>
        <w:tabs>
          <w:tab w:val="left" w:pos="440"/>
          <w:tab w:val="right" w:leader="dot" w:pos="9016"/>
        </w:tabs>
        <w:rPr>
          <w:rFonts w:eastAsiaTheme="minorEastAsia" w:cstheme="minorBidi"/>
          <w:b w:val="0"/>
          <w:bCs w:val="0"/>
          <w:caps w:val="0"/>
          <w:noProof/>
          <w:sz w:val="22"/>
          <w:szCs w:val="22"/>
          <w:lang w:val="en-NZ" w:eastAsia="en-NZ" w:bidi="ar-SA"/>
        </w:rPr>
      </w:pPr>
      <w:hyperlink w:anchor="_Toc473540557" w:history="1">
        <w:r w:rsidR="000A7104" w:rsidRPr="0085592D">
          <w:rPr>
            <w:rStyle w:val="Hyperlink"/>
            <w:noProof/>
          </w:rPr>
          <w:t>3</w:t>
        </w:r>
        <w:r w:rsidR="000A7104">
          <w:rPr>
            <w:rFonts w:eastAsiaTheme="minorEastAsia" w:cstheme="minorBidi"/>
            <w:b w:val="0"/>
            <w:bCs w:val="0"/>
            <w:caps w:val="0"/>
            <w:noProof/>
            <w:sz w:val="22"/>
            <w:szCs w:val="22"/>
            <w:lang w:val="en-NZ" w:eastAsia="en-NZ" w:bidi="ar-SA"/>
          </w:rPr>
          <w:tab/>
        </w:r>
        <w:r w:rsidR="000A7104" w:rsidRPr="0085592D">
          <w:rPr>
            <w:rStyle w:val="Hyperlink"/>
            <w:noProof/>
          </w:rPr>
          <w:t>Draft variation</w:t>
        </w:r>
        <w:r w:rsidR="000A7104">
          <w:rPr>
            <w:noProof/>
            <w:webHidden/>
          </w:rPr>
          <w:tab/>
        </w:r>
        <w:r w:rsidR="000A7104">
          <w:rPr>
            <w:noProof/>
            <w:webHidden/>
          </w:rPr>
          <w:fldChar w:fldCharType="begin"/>
        </w:r>
        <w:r w:rsidR="000A7104">
          <w:rPr>
            <w:noProof/>
            <w:webHidden/>
          </w:rPr>
          <w:instrText xml:space="preserve"> PAGEREF _Toc473540557 \h </w:instrText>
        </w:r>
        <w:r w:rsidR="000A7104">
          <w:rPr>
            <w:noProof/>
            <w:webHidden/>
          </w:rPr>
        </w:r>
        <w:r w:rsidR="000A7104">
          <w:rPr>
            <w:noProof/>
            <w:webHidden/>
          </w:rPr>
          <w:fldChar w:fldCharType="separate"/>
        </w:r>
        <w:r w:rsidR="000A7104">
          <w:rPr>
            <w:noProof/>
            <w:webHidden/>
          </w:rPr>
          <w:t>10</w:t>
        </w:r>
        <w:r w:rsidR="000A7104">
          <w:rPr>
            <w:noProof/>
            <w:webHidden/>
          </w:rPr>
          <w:fldChar w:fldCharType="end"/>
        </w:r>
      </w:hyperlink>
    </w:p>
    <w:p w14:paraId="4C11F949" w14:textId="77777777" w:rsidR="000A7104" w:rsidRDefault="001F0709">
      <w:pPr>
        <w:pStyle w:val="TOC2"/>
        <w:tabs>
          <w:tab w:val="right" w:leader="dot" w:pos="9016"/>
        </w:tabs>
        <w:rPr>
          <w:rFonts w:eastAsiaTheme="minorEastAsia" w:cstheme="minorBidi"/>
          <w:smallCaps w:val="0"/>
          <w:noProof/>
          <w:sz w:val="22"/>
          <w:szCs w:val="22"/>
          <w:lang w:val="en-NZ" w:eastAsia="en-NZ" w:bidi="ar-SA"/>
        </w:rPr>
      </w:pPr>
      <w:hyperlink w:anchor="_Toc473540558" w:history="1">
        <w:r w:rsidR="000A7104" w:rsidRPr="0085592D">
          <w:rPr>
            <w:rStyle w:val="Hyperlink"/>
            <w:noProof/>
          </w:rPr>
          <w:t xml:space="preserve">Attachment A – Draft variation to the </w:t>
        </w:r>
        <w:r w:rsidR="000A7104" w:rsidRPr="0085592D">
          <w:rPr>
            <w:rStyle w:val="Hyperlink"/>
            <w:i/>
            <w:noProof/>
          </w:rPr>
          <w:t>Australia New Zealand Food Standards Code</w:t>
        </w:r>
        <w:r w:rsidR="000A7104">
          <w:rPr>
            <w:noProof/>
            <w:webHidden/>
          </w:rPr>
          <w:tab/>
        </w:r>
        <w:r w:rsidR="000A7104">
          <w:rPr>
            <w:noProof/>
            <w:webHidden/>
          </w:rPr>
          <w:fldChar w:fldCharType="begin"/>
        </w:r>
        <w:r w:rsidR="000A7104">
          <w:rPr>
            <w:noProof/>
            <w:webHidden/>
          </w:rPr>
          <w:instrText xml:space="preserve"> PAGEREF _Toc473540558 \h </w:instrText>
        </w:r>
        <w:r w:rsidR="000A7104">
          <w:rPr>
            <w:noProof/>
            <w:webHidden/>
          </w:rPr>
        </w:r>
        <w:r w:rsidR="000A7104">
          <w:rPr>
            <w:noProof/>
            <w:webHidden/>
          </w:rPr>
          <w:fldChar w:fldCharType="separate"/>
        </w:r>
        <w:r w:rsidR="000A7104">
          <w:rPr>
            <w:noProof/>
            <w:webHidden/>
          </w:rPr>
          <w:t>11</w:t>
        </w:r>
        <w:r w:rsidR="000A7104">
          <w:rPr>
            <w:noProof/>
            <w:webHidden/>
          </w:rPr>
          <w:fldChar w:fldCharType="end"/>
        </w:r>
      </w:hyperlink>
    </w:p>
    <w:p w14:paraId="68953936" w14:textId="77777777" w:rsidR="000A7104" w:rsidRDefault="001F0709">
      <w:pPr>
        <w:pStyle w:val="TOC2"/>
        <w:tabs>
          <w:tab w:val="right" w:leader="dot" w:pos="9016"/>
        </w:tabs>
        <w:rPr>
          <w:rFonts w:eastAsiaTheme="minorEastAsia" w:cstheme="minorBidi"/>
          <w:smallCaps w:val="0"/>
          <w:noProof/>
          <w:sz w:val="22"/>
          <w:szCs w:val="22"/>
          <w:lang w:val="en-NZ" w:eastAsia="en-NZ" w:bidi="ar-SA"/>
        </w:rPr>
      </w:pPr>
      <w:hyperlink w:anchor="_Toc473540559" w:history="1">
        <w:r w:rsidR="000A7104" w:rsidRPr="0085592D">
          <w:rPr>
            <w:rStyle w:val="Hyperlink"/>
            <w:noProof/>
          </w:rPr>
          <w:t>Attachment B – Draft Explanatory Statement</w:t>
        </w:r>
        <w:r w:rsidR="000A7104">
          <w:rPr>
            <w:noProof/>
            <w:webHidden/>
          </w:rPr>
          <w:tab/>
        </w:r>
        <w:r w:rsidR="000A7104">
          <w:rPr>
            <w:noProof/>
            <w:webHidden/>
          </w:rPr>
          <w:fldChar w:fldCharType="begin"/>
        </w:r>
        <w:r w:rsidR="000A7104">
          <w:rPr>
            <w:noProof/>
            <w:webHidden/>
          </w:rPr>
          <w:instrText xml:space="preserve"> PAGEREF _Toc473540559 \h </w:instrText>
        </w:r>
        <w:r w:rsidR="000A7104">
          <w:rPr>
            <w:noProof/>
            <w:webHidden/>
          </w:rPr>
        </w:r>
        <w:r w:rsidR="000A7104">
          <w:rPr>
            <w:noProof/>
            <w:webHidden/>
          </w:rPr>
          <w:fldChar w:fldCharType="separate"/>
        </w:r>
        <w:r w:rsidR="000A7104">
          <w:rPr>
            <w:noProof/>
            <w:webHidden/>
          </w:rPr>
          <w:t>13</w:t>
        </w:r>
        <w:r w:rsidR="000A7104">
          <w:rPr>
            <w:noProof/>
            <w:webHidden/>
          </w:rPr>
          <w:fldChar w:fldCharType="end"/>
        </w:r>
      </w:hyperlink>
    </w:p>
    <w:p w14:paraId="3E055412" w14:textId="77777777" w:rsidR="00051ED9" w:rsidRPr="006404EA" w:rsidRDefault="00051ED9" w:rsidP="00051ED9">
      <w:pPr>
        <w:rPr>
          <w:rFonts w:cs="Arial"/>
        </w:rPr>
      </w:pPr>
      <w:r w:rsidRPr="006404EA">
        <w:rPr>
          <w:rFonts w:cs="Arial"/>
          <w:sz w:val="20"/>
          <w:szCs w:val="20"/>
        </w:rPr>
        <w:fldChar w:fldCharType="end"/>
      </w:r>
    </w:p>
    <w:p w14:paraId="3E055413" w14:textId="77777777" w:rsidR="00D73931" w:rsidRPr="006404EA" w:rsidRDefault="00D73931" w:rsidP="00051ED9"/>
    <w:p w14:paraId="3E055414" w14:textId="7C395792" w:rsidR="0037520F" w:rsidRPr="006404EA" w:rsidRDefault="0098203D" w:rsidP="0037520F">
      <w:pPr>
        <w:rPr>
          <w:b/>
          <w:szCs w:val="22"/>
        </w:rPr>
      </w:pPr>
      <w:r>
        <w:rPr>
          <w:b/>
          <w:szCs w:val="22"/>
        </w:rPr>
        <w:t>Supporting document</w:t>
      </w:r>
    </w:p>
    <w:p w14:paraId="3E055415" w14:textId="77777777" w:rsidR="0037520F" w:rsidRPr="006404EA" w:rsidRDefault="0037520F" w:rsidP="0037520F">
      <w:pPr>
        <w:rPr>
          <w:szCs w:val="22"/>
        </w:rPr>
      </w:pPr>
    </w:p>
    <w:p w14:paraId="3E055417" w14:textId="21280F93" w:rsidR="0089264A" w:rsidRPr="006404EA" w:rsidRDefault="0037520F" w:rsidP="0089264A">
      <w:pPr>
        <w:rPr>
          <w:szCs w:val="22"/>
        </w:rPr>
      </w:pPr>
      <w:r w:rsidRPr="006404EA">
        <w:rPr>
          <w:szCs w:val="22"/>
        </w:rPr>
        <w:t xml:space="preserve">The </w:t>
      </w:r>
      <w:hyperlink r:id="rId21" w:history="1">
        <w:r w:rsidR="008E4B42" w:rsidRPr="006404EA">
          <w:rPr>
            <w:rStyle w:val="Hyperlink"/>
            <w:szCs w:val="22"/>
          </w:rPr>
          <w:t>following document</w:t>
        </w:r>
      </w:hyperlink>
      <w:r w:rsidRPr="006404EA">
        <w:rPr>
          <w:szCs w:val="22"/>
        </w:rPr>
        <w:t xml:space="preserve"> </w:t>
      </w:r>
      <w:r w:rsidR="00681754" w:rsidRPr="006404EA">
        <w:rPr>
          <w:szCs w:val="22"/>
        </w:rPr>
        <w:t>which informed the assessment of this Application</w:t>
      </w:r>
      <w:r w:rsidRPr="006404EA">
        <w:rPr>
          <w:szCs w:val="22"/>
        </w:rPr>
        <w:t xml:space="preserve"> </w:t>
      </w:r>
      <w:r w:rsidR="008E4B42" w:rsidRPr="006404EA">
        <w:rPr>
          <w:szCs w:val="22"/>
        </w:rPr>
        <w:t xml:space="preserve">is </w:t>
      </w:r>
      <w:r w:rsidRPr="006404EA">
        <w:rPr>
          <w:szCs w:val="22"/>
        </w:rPr>
        <w:t>available on the FSANZ website</w:t>
      </w:r>
      <w:r w:rsidR="008E4B42" w:rsidRPr="006404EA">
        <w:rPr>
          <w:szCs w:val="22"/>
        </w:rPr>
        <w:t>:</w:t>
      </w:r>
    </w:p>
    <w:p w14:paraId="6B6F8744" w14:textId="6D72C570" w:rsidR="008628FF" w:rsidRPr="006404EA" w:rsidRDefault="0089264A" w:rsidP="003A7725">
      <w:pPr>
        <w:ind w:left="1134" w:hanging="1134"/>
      </w:pPr>
      <w:r w:rsidRPr="006404EA">
        <w:t>SD1</w:t>
      </w:r>
      <w:r w:rsidRPr="006404EA">
        <w:tab/>
      </w:r>
      <w:r w:rsidR="00AF31F4" w:rsidRPr="006404EA">
        <w:t>Risk and technical assessment</w:t>
      </w:r>
    </w:p>
    <w:p w14:paraId="3E055419" w14:textId="77777777" w:rsidR="00051ED9" w:rsidRPr="006404EA" w:rsidRDefault="00562917" w:rsidP="009D44FC">
      <w:pPr>
        <w:ind w:left="1134" w:hanging="1134"/>
      </w:pPr>
      <w:r w:rsidRPr="006404EA">
        <w:br w:type="page"/>
      </w:r>
    </w:p>
    <w:p w14:paraId="3E05541A" w14:textId="77777777" w:rsidR="00E063C6" w:rsidRPr="006404EA" w:rsidRDefault="00F33BB8" w:rsidP="000A5DF8">
      <w:pPr>
        <w:pStyle w:val="Heading1"/>
      </w:pPr>
      <w:bookmarkStart w:id="1" w:name="_Toc286391001"/>
      <w:bookmarkStart w:id="2" w:name="_Toc300933414"/>
      <w:bookmarkStart w:id="3" w:name="_Toc473540538"/>
      <w:bookmarkStart w:id="4" w:name="_Toc11735627"/>
      <w:bookmarkStart w:id="5" w:name="_Toc29883110"/>
      <w:bookmarkStart w:id="6" w:name="_Toc41906797"/>
      <w:bookmarkStart w:id="7" w:name="_Toc41907544"/>
      <w:bookmarkStart w:id="8" w:name="_Toc120358575"/>
      <w:r w:rsidRPr="006404EA">
        <w:lastRenderedPageBreak/>
        <w:t>E</w:t>
      </w:r>
      <w:r w:rsidR="0037520F" w:rsidRPr="006404EA">
        <w:t>xecutive s</w:t>
      </w:r>
      <w:r w:rsidR="00E063C6" w:rsidRPr="006404EA">
        <w:t>ummary</w:t>
      </w:r>
      <w:bookmarkEnd w:id="1"/>
      <w:bookmarkEnd w:id="2"/>
      <w:bookmarkEnd w:id="3"/>
    </w:p>
    <w:p w14:paraId="1F468706" w14:textId="7CE37F66" w:rsidR="002D24C0" w:rsidRPr="006404EA" w:rsidRDefault="00116690" w:rsidP="008E4B42">
      <w:pPr>
        <w:rPr>
          <w:lang w:bidi="ar-SA"/>
        </w:rPr>
      </w:pPr>
      <w:r w:rsidRPr="006404EA">
        <w:t xml:space="preserve">Novozymes Australia Pty Ltd, a biotechnology company, </w:t>
      </w:r>
      <w:r w:rsidR="002D24C0" w:rsidRPr="006404EA">
        <w:t xml:space="preserve">submitted an </w:t>
      </w:r>
      <w:r w:rsidR="0084238C" w:rsidRPr="006404EA">
        <w:t>A</w:t>
      </w:r>
      <w:r w:rsidR="002D24C0" w:rsidRPr="006404EA">
        <w:t>pplication to permit</w:t>
      </w:r>
      <w:r w:rsidRPr="006404EA">
        <w:t xml:space="preserve"> a genetically modified strain of </w:t>
      </w:r>
      <w:r w:rsidRPr="006404EA">
        <w:rPr>
          <w:i/>
        </w:rPr>
        <w:t>Bacillus licheniformis</w:t>
      </w:r>
      <w:r w:rsidRPr="006404EA">
        <w:t xml:space="preserve"> as a new source for the enzyme β-galactosidase (lactase) as a processing aid. </w:t>
      </w:r>
      <w:proofErr w:type="gramStart"/>
      <w:r w:rsidRPr="006404EA">
        <w:t>β-galactosidase</w:t>
      </w:r>
      <w:proofErr w:type="gramEnd"/>
      <w:r w:rsidRPr="006404EA">
        <w:t xml:space="preserve"> from other microbial sources is already approved as a processing aid.</w:t>
      </w:r>
      <w:r w:rsidR="002D24C0" w:rsidRPr="006404EA">
        <w:t xml:space="preserve"> </w:t>
      </w:r>
    </w:p>
    <w:p w14:paraId="6FB6B3F0" w14:textId="77777777" w:rsidR="002D24C0" w:rsidRPr="006404EA" w:rsidRDefault="002D24C0" w:rsidP="008E4B42"/>
    <w:p w14:paraId="23902472" w14:textId="2D6811BD" w:rsidR="00116690" w:rsidRPr="006404EA" w:rsidRDefault="002D24C0" w:rsidP="0052469A">
      <w:r w:rsidRPr="006404EA">
        <w:rPr>
          <w:color w:val="000000" w:themeColor="text1"/>
        </w:rPr>
        <w:t xml:space="preserve">Enzymes used in processing and manufacturing food are considered processing aids. </w:t>
      </w:r>
      <w:r w:rsidR="00116690" w:rsidRPr="006404EA">
        <w:rPr>
          <w:szCs w:val="22"/>
        </w:rPr>
        <w:t xml:space="preserve">The effect of using </w:t>
      </w:r>
      <w:r w:rsidR="00116690" w:rsidRPr="006404EA">
        <w:t>β-galactosidase</w:t>
      </w:r>
      <w:r w:rsidR="00116690" w:rsidRPr="006404EA">
        <w:rPr>
          <w:szCs w:val="22"/>
        </w:rPr>
        <w:t xml:space="preserve"> is the conversion of the milk sugar lactose into primarily glucose and galactose, which may result in improvement of organoleptic properties (taste and flavour), physiological properties (texture and freezing point) and nutritional properties (digestibility and caloric intake). Specifically, this enzyme is used to manufacture </w:t>
      </w:r>
      <w:r w:rsidR="00116690" w:rsidRPr="006404EA">
        <w:t>reduced-lactose and lactose-free milks and milk products.</w:t>
      </w:r>
    </w:p>
    <w:p w14:paraId="32983D54" w14:textId="77777777" w:rsidR="00116690" w:rsidRPr="006404EA" w:rsidRDefault="00116690" w:rsidP="0052469A">
      <w:pPr>
        <w:rPr>
          <w:i/>
        </w:rPr>
      </w:pPr>
    </w:p>
    <w:p w14:paraId="4F21F852" w14:textId="19A1B36E" w:rsidR="002D24C0" w:rsidRPr="006404EA" w:rsidRDefault="00671E1C" w:rsidP="008E4B42">
      <w:pPr>
        <w:rPr>
          <w:i/>
        </w:rPr>
      </w:pPr>
      <w:r w:rsidRPr="006404EA">
        <w:rPr>
          <w:color w:val="000000" w:themeColor="text1"/>
        </w:rPr>
        <w:t xml:space="preserve">Substances used as food processing aids need to be listed </w:t>
      </w:r>
      <w:r w:rsidR="0084238C" w:rsidRPr="006404EA">
        <w:rPr>
          <w:color w:val="000000" w:themeColor="text1"/>
        </w:rPr>
        <w:t xml:space="preserve">in </w:t>
      </w:r>
      <w:r w:rsidR="002D24C0" w:rsidRPr="006404EA">
        <w:rPr>
          <w:color w:val="000000" w:themeColor="text1"/>
        </w:rPr>
        <w:t xml:space="preserve">Schedule </w:t>
      </w:r>
      <w:r w:rsidR="002D24C0" w:rsidRPr="006404EA">
        <w:t xml:space="preserve">18 </w:t>
      </w:r>
      <w:r w:rsidR="00116690" w:rsidRPr="006404EA">
        <w:t>and</w:t>
      </w:r>
      <w:r w:rsidR="008E4B42" w:rsidRPr="006404EA">
        <w:t>,</w:t>
      </w:r>
      <w:r w:rsidR="00116690" w:rsidRPr="006404EA">
        <w:t xml:space="preserve"> in the case of enzymes</w:t>
      </w:r>
      <w:r w:rsidR="008E4B42" w:rsidRPr="006404EA">
        <w:t>,</w:t>
      </w:r>
      <w:r w:rsidR="00116690" w:rsidRPr="006404EA">
        <w:t xml:space="preserve"> both the enzyme itself and its specific source need to be </w:t>
      </w:r>
      <w:r w:rsidR="0084238C" w:rsidRPr="006404EA">
        <w:t>listed</w:t>
      </w:r>
      <w:r w:rsidR="002D24C0" w:rsidRPr="006404EA">
        <w:t xml:space="preserve">. There </w:t>
      </w:r>
      <w:r w:rsidR="00116690" w:rsidRPr="006404EA">
        <w:t>is</w:t>
      </w:r>
      <w:r w:rsidR="002D24C0" w:rsidRPr="006404EA">
        <w:t xml:space="preserve"> no current permission in Schedule 18 for</w:t>
      </w:r>
      <w:r w:rsidR="0084238C" w:rsidRPr="006404EA">
        <w:t xml:space="preserve"> the enzyme β-galactosidase to be sourced from </w:t>
      </w:r>
      <w:r w:rsidR="0084238C" w:rsidRPr="006404EA">
        <w:rPr>
          <w:i/>
        </w:rPr>
        <w:t>Bacillus licheniformis</w:t>
      </w:r>
      <w:r w:rsidR="002D24C0" w:rsidRPr="006404EA">
        <w:rPr>
          <w:i/>
        </w:rPr>
        <w:t>.</w:t>
      </w:r>
    </w:p>
    <w:p w14:paraId="65403E79" w14:textId="77777777" w:rsidR="002D24C0" w:rsidRPr="006404EA" w:rsidRDefault="002D24C0" w:rsidP="008E4B42">
      <w:pPr>
        <w:rPr>
          <w:lang w:bidi="ar-SA"/>
        </w:rPr>
      </w:pPr>
    </w:p>
    <w:p w14:paraId="07F4FA6F" w14:textId="40BC909E" w:rsidR="0084238C" w:rsidRPr="006404EA" w:rsidRDefault="002D24C0" w:rsidP="0052469A">
      <w:r w:rsidRPr="006404EA">
        <w:t xml:space="preserve">FSANZ has determined that </w:t>
      </w:r>
      <w:r w:rsidR="0084238C" w:rsidRPr="006404EA">
        <w:t>the evidence presented to support the proposed uses provides adequate assurance that the enzyme is technologically justified and is effective in achieving its stated purpose. The enzyme preparation meets international purity specifications for enzymes used in the production of food.</w:t>
      </w:r>
    </w:p>
    <w:p w14:paraId="41DBF321" w14:textId="7EF52478" w:rsidR="002D24C0" w:rsidRPr="006404EA" w:rsidRDefault="002D24C0" w:rsidP="008E4B42"/>
    <w:p w14:paraId="2E0B1587" w14:textId="1EE1CF9C" w:rsidR="002D24C0" w:rsidRPr="006404EA" w:rsidRDefault="002D24C0" w:rsidP="0052469A">
      <w:r w:rsidRPr="006404EA">
        <w:t xml:space="preserve">Also, FSANZ’s </w:t>
      </w:r>
      <w:r w:rsidR="00E722B7" w:rsidRPr="006404EA">
        <w:t xml:space="preserve">risk </w:t>
      </w:r>
      <w:r w:rsidRPr="006404EA">
        <w:t xml:space="preserve">assessment </w:t>
      </w:r>
      <w:r w:rsidR="00E722B7" w:rsidRPr="006404EA">
        <w:t xml:space="preserve">concludes that there are no public health and safety issues associated with the use of the enzyme preparation containing β-galactosidase produced by mutated </w:t>
      </w:r>
      <w:r w:rsidR="00E722B7" w:rsidRPr="006404EA">
        <w:rPr>
          <w:i/>
        </w:rPr>
        <w:t>B. licheniformis</w:t>
      </w:r>
      <w:r w:rsidR="00E722B7" w:rsidRPr="006404EA">
        <w:t xml:space="preserve"> (strain PP3930) as a food processing aid; </w:t>
      </w:r>
      <w:r w:rsidR="007C672A" w:rsidRPr="006404EA">
        <w:t>and that in the absence of any identifiable hazard an Acceptable Daily Intake ‘not specified’ is appropriate. A dietary exposure assessment is therefore not required.</w:t>
      </w:r>
    </w:p>
    <w:p w14:paraId="7A459C07" w14:textId="77777777" w:rsidR="002D24C0" w:rsidRPr="006404EA" w:rsidRDefault="002D24C0" w:rsidP="002D24C0"/>
    <w:p w14:paraId="2A1B503E" w14:textId="3D2297EB" w:rsidR="00486E9F" w:rsidRPr="006404EA" w:rsidRDefault="005134EF" w:rsidP="00486E9F">
      <w:r w:rsidRPr="006404EA">
        <w:rPr>
          <w:lang w:eastAsia="en-AU" w:bidi="ar-SA"/>
        </w:rPr>
        <w:t>In regards to labelling</w:t>
      </w:r>
      <w:r w:rsidR="00486E9F" w:rsidRPr="006404EA">
        <w:rPr>
          <w:lang w:eastAsia="en-AU" w:bidi="ar-SA"/>
        </w:rPr>
        <w:t>,</w:t>
      </w:r>
      <w:r w:rsidR="00486E9F" w:rsidRPr="006404EA">
        <w:t xml:space="preserve"> FSANZ considers that the existing labelling requirements in the Code are appropriate for the labelling of foods produced using this enzyme as a processing aid. </w:t>
      </w:r>
    </w:p>
    <w:p w14:paraId="4E91811D" w14:textId="6D605A42" w:rsidR="002D24C0" w:rsidRPr="006404EA" w:rsidRDefault="002D24C0" w:rsidP="002D24C0"/>
    <w:p w14:paraId="6DB1B719" w14:textId="2C5E8808" w:rsidR="00E94D3E" w:rsidRPr="006404EA" w:rsidRDefault="002D24C0" w:rsidP="002D24C0">
      <w:r w:rsidRPr="006404EA">
        <w:t xml:space="preserve">FSANZ has considered the potential impacts of approving this Application on consumers, the food industry, and enforcement agencies. FSANZ considers that benefits that would arise from </w:t>
      </w:r>
      <w:r w:rsidR="00E94D3E" w:rsidRPr="006404EA">
        <w:t xml:space="preserve">permitting the enzyme β-galactosidase to be sourced from </w:t>
      </w:r>
      <w:r w:rsidR="00E94D3E" w:rsidRPr="006404EA">
        <w:rPr>
          <w:i/>
        </w:rPr>
        <w:t xml:space="preserve">Bacillus licheniformis </w:t>
      </w:r>
      <w:r w:rsidRPr="006404EA">
        <w:t xml:space="preserve">would outweigh the costs. </w:t>
      </w:r>
    </w:p>
    <w:p w14:paraId="481FABCE" w14:textId="77777777" w:rsidR="00E94D3E" w:rsidRPr="006404EA" w:rsidRDefault="00E94D3E" w:rsidP="002D24C0"/>
    <w:p w14:paraId="3F1322EE" w14:textId="60140E0F" w:rsidR="002D24C0" w:rsidRPr="006404EA" w:rsidRDefault="002D24C0" w:rsidP="002D24C0">
      <w:r w:rsidRPr="006404EA">
        <w:t xml:space="preserve">Therefore, a draft variation to amend Schedule 18 </w:t>
      </w:r>
      <w:r w:rsidR="000B783C" w:rsidRPr="006404EA">
        <w:t xml:space="preserve">to permit a genetically modified strain of </w:t>
      </w:r>
      <w:r w:rsidR="000B783C" w:rsidRPr="006404EA">
        <w:rPr>
          <w:i/>
        </w:rPr>
        <w:t>Bacillus licheniformis</w:t>
      </w:r>
      <w:r w:rsidR="000B783C" w:rsidRPr="006404EA">
        <w:t xml:space="preserve"> as a new source for the enzyme β-galactosidase as a processing aid </w:t>
      </w:r>
      <w:r w:rsidRPr="006404EA">
        <w:t>has been prepared.</w:t>
      </w:r>
    </w:p>
    <w:p w14:paraId="3E05541C" w14:textId="77777777" w:rsidR="0053464E" w:rsidRPr="006404EA" w:rsidRDefault="0053464E" w:rsidP="00A56E34">
      <w:bookmarkStart w:id="9" w:name="_Toc286391003"/>
      <w:r w:rsidRPr="006404EA">
        <w:br w:type="page"/>
      </w:r>
    </w:p>
    <w:p w14:paraId="3E05541D" w14:textId="77777777" w:rsidR="002A5F8B" w:rsidRPr="006404EA" w:rsidRDefault="00F33BB8" w:rsidP="000B6AF2">
      <w:pPr>
        <w:pStyle w:val="Heading1"/>
      </w:pPr>
      <w:bookmarkStart w:id="10" w:name="_Toc300933417"/>
      <w:bookmarkStart w:id="11" w:name="_Toc473540539"/>
      <w:r w:rsidRPr="006404EA">
        <w:lastRenderedPageBreak/>
        <w:t>1</w:t>
      </w:r>
      <w:r w:rsidR="001542D8" w:rsidRPr="006404EA">
        <w:tab/>
      </w:r>
      <w:r w:rsidR="002A5F8B" w:rsidRPr="006404EA">
        <w:t>Introduction</w:t>
      </w:r>
      <w:bookmarkEnd w:id="9"/>
      <w:bookmarkEnd w:id="10"/>
      <w:bookmarkEnd w:id="11"/>
    </w:p>
    <w:p w14:paraId="3E05541E" w14:textId="10846270" w:rsidR="0053464E" w:rsidRPr="006404EA" w:rsidRDefault="00F33BB8" w:rsidP="00A56E34">
      <w:pPr>
        <w:pStyle w:val="Heading2"/>
      </w:pPr>
      <w:bookmarkStart w:id="12" w:name="_Toc300761890"/>
      <w:bookmarkStart w:id="13" w:name="_Toc300933419"/>
      <w:bookmarkStart w:id="14" w:name="_Toc473540540"/>
      <w:r w:rsidRPr="006404EA">
        <w:t>1</w:t>
      </w:r>
      <w:r w:rsidR="0053464E" w:rsidRPr="006404EA">
        <w:t>.1</w:t>
      </w:r>
      <w:r w:rsidR="0053464E" w:rsidRPr="006404EA">
        <w:tab/>
        <w:t>The Applicant</w:t>
      </w:r>
      <w:bookmarkEnd w:id="12"/>
      <w:bookmarkEnd w:id="13"/>
      <w:bookmarkEnd w:id="14"/>
    </w:p>
    <w:p w14:paraId="3E05541F" w14:textId="3BD0F456" w:rsidR="0053464E" w:rsidRPr="006404EA" w:rsidRDefault="00837D30" w:rsidP="0053464E">
      <w:r w:rsidRPr="006404EA">
        <w:t xml:space="preserve">The </w:t>
      </w:r>
      <w:r w:rsidR="008E4B42" w:rsidRPr="006404EA">
        <w:t>A</w:t>
      </w:r>
      <w:r w:rsidRPr="006404EA">
        <w:t>pplic</w:t>
      </w:r>
      <w:r w:rsidR="00102D01" w:rsidRPr="006404EA">
        <w:t>ation</w:t>
      </w:r>
      <w:r w:rsidR="008E4B42" w:rsidRPr="006404EA">
        <w:t xml:space="preserve"> </w:t>
      </w:r>
      <w:r w:rsidR="00102D01" w:rsidRPr="006404EA">
        <w:t xml:space="preserve">was received from </w:t>
      </w:r>
      <w:r w:rsidR="00AF31F4" w:rsidRPr="006404EA">
        <w:t>Novozymes Australia Pty Ltd</w:t>
      </w:r>
      <w:r w:rsidR="00102D01" w:rsidRPr="006404EA">
        <w:t>, a biotechnology company, on 10 August 2016.</w:t>
      </w:r>
    </w:p>
    <w:p w14:paraId="3E055420" w14:textId="3B256E54" w:rsidR="0053464E" w:rsidRPr="006404EA" w:rsidRDefault="00F33BB8" w:rsidP="00A56E34">
      <w:pPr>
        <w:pStyle w:val="Heading2"/>
      </w:pPr>
      <w:bookmarkStart w:id="15" w:name="_Toc300761891"/>
      <w:bookmarkStart w:id="16" w:name="_Toc300933420"/>
      <w:bookmarkStart w:id="17" w:name="_Toc473540541"/>
      <w:r w:rsidRPr="006404EA">
        <w:t>1</w:t>
      </w:r>
      <w:r w:rsidR="0053464E" w:rsidRPr="006404EA">
        <w:t>.2</w:t>
      </w:r>
      <w:r w:rsidR="0053464E" w:rsidRPr="006404EA">
        <w:tab/>
        <w:t>The Application</w:t>
      </w:r>
      <w:bookmarkEnd w:id="15"/>
      <w:bookmarkEnd w:id="16"/>
      <w:bookmarkEnd w:id="17"/>
    </w:p>
    <w:p w14:paraId="72B6ED43" w14:textId="0DDC5562" w:rsidR="00AF31F4" w:rsidRPr="006404EA" w:rsidRDefault="00AF31F4" w:rsidP="0052469A">
      <w:bookmarkStart w:id="18" w:name="_Toc300761892"/>
      <w:bookmarkStart w:id="19" w:name="_Toc300933421"/>
      <w:r w:rsidRPr="006404EA">
        <w:t xml:space="preserve">The Application seeks to amend Schedule 18 in the </w:t>
      </w:r>
      <w:r w:rsidRPr="006404EA">
        <w:rPr>
          <w:i/>
        </w:rPr>
        <w:t xml:space="preserve">Australia New Zealand Food Standards </w:t>
      </w:r>
      <w:r w:rsidRPr="006404EA">
        <w:t xml:space="preserve">Code (the Code) to permit </w:t>
      </w:r>
      <w:r w:rsidR="00B44FF4" w:rsidRPr="006404EA">
        <w:t xml:space="preserve">a genetically modified strain of </w:t>
      </w:r>
      <w:r w:rsidR="00B44FF4" w:rsidRPr="006404EA">
        <w:rPr>
          <w:i/>
        </w:rPr>
        <w:t>Bacillus licheniformis</w:t>
      </w:r>
      <w:r w:rsidR="00B44FF4" w:rsidRPr="006404EA">
        <w:t xml:space="preserve"> as a new </w:t>
      </w:r>
      <w:r w:rsidRPr="006404EA">
        <w:t xml:space="preserve">source </w:t>
      </w:r>
      <w:r w:rsidR="00816969" w:rsidRPr="006404EA">
        <w:t>for</w:t>
      </w:r>
      <w:r w:rsidRPr="006404EA">
        <w:t xml:space="preserve"> the </w:t>
      </w:r>
      <w:r w:rsidR="00725397" w:rsidRPr="006404EA">
        <w:t>enzyme</w:t>
      </w:r>
      <w:r w:rsidRPr="006404EA">
        <w:t xml:space="preserve"> β-galactosidase (lactase) as a processing aid</w:t>
      </w:r>
      <w:r w:rsidR="00B44FF4" w:rsidRPr="006404EA">
        <w:t>. The enzyme</w:t>
      </w:r>
      <w:r w:rsidRPr="006404EA">
        <w:t xml:space="preserve"> is intended for </w:t>
      </w:r>
      <w:r w:rsidR="006B3651" w:rsidRPr="006404EA">
        <w:t>use in the preparation of reduced-lactose or lactose-free milk and dairy products</w:t>
      </w:r>
      <w:r w:rsidR="00837D30" w:rsidRPr="006404EA">
        <w:t>.</w:t>
      </w:r>
      <w:r w:rsidR="00306FE3" w:rsidRPr="006404EA">
        <w:t xml:space="preserve"> The enzyme preparation has the trade name </w:t>
      </w:r>
      <w:proofErr w:type="spellStart"/>
      <w:r w:rsidR="00306FE3" w:rsidRPr="006404EA">
        <w:t>Saphera</w:t>
      </w:r>
      <w:proofErr w:type="spellEnd"/>
      <w:r w:rsidR="00306FE3" w:rsidRPr="006404EA">
        <w:t>, and it is supplied in different strengths depending on the dairy product manufacturing process.</w:t>
      </w:r>
    </w:p>
    <w:p w14:paraId="6EB921F7" w14:textId="77777777" w:rsidR="00AF31F4" w:rsidRPr="006404EA" w:rsidRDefault="00AF31F4" w:rsidP="008E4B42"/>
    <w:p w14:paraId="4F58FFE2" w14:textId="7EABCA8C" w:rsidR="00AF31F4" w:rsidRPr="006404EA" w:rsidRDefault="00AF31F4" w:rsidP="0052469A">
      <w:pPr>
        <w:rPr>
          <w:i/>
        </w:rPr>
      </w:pPr>
      <w:r w:rsidRPr="006404EA">
        <w:t xml:space="preserve">There are no current permissions in Schedule 18 for </w:t>
      </w:r>
      <w:r w:rsidR="006B3651" w:rsidRPr="006404EA">
        <w:t>this</w:t>
      </w:r>
      <w:r w:rsidRPr="006404EA">
        <w:t xml:space="preserve"> enzyme produced using </w:t>
      </w:r>
      <w:r w:rsidR="006B3651" w:rsidRPr="006404EA">
        <w:rPr>
          <w:i/>
        </w:rPr>
        <w:t>B.</w:t>
      </w:r>
      <w:r w:rsidR="00B4609D" w:rsidRPr="006404EA">
        <w:rPr>
          <w:i/>
        </w:rPr>
        <w:t xml:space="preserve"> licheniformis, </w:t>
      </w:r>
      <w:r w:rsidR="00B4609D" w:rsidRPr="006404EA">
        <w:t xml:space="preserve">although this organism is </w:t>
      </w:r>
      <w:r w:rsidR="00870C9F" w:rsidRPr="006404EA">
        <w:t xml:space="preserve">an approved </w:t>
      </w:r>
      <w:r w:rsidR="00B4609D" w:rsidRPr="006404EA">
        <w:t xml:space="preserve">the source of other enzymes in </w:t>
      </w:r>
      <w:r w:rsidR="00870C9F" w:rsidRPr="006404EA">
        <w:t xml:space="preserve">the </w:t>
      </w:r>
      <w:r w:rsidR="00B4609D" w:rsidRPr="006404EA">
        <w:t>Schedule.</w:t>
      </w:r>
    </w:p>
    <w:p w14:paraId="245D6462" w14:textId="77777777" w:rsidR="00AF31F4" w:rsidRPr="006404EA" w:rsidRDefault="00AF31F4" w:rsidP="008E4B42">
      <w:pPr>
        <w:rPr>
          <w:i/>
        </w:rPr>
      </w:pPr>
    </w:p>
    <w:p w14:paraId="2DE0D0EE" w14:textId="4525C8A2" w:rsidR="00AF31F4" w:rsidRPr="006404EA" w:rsidRDefault="00AF31F4" w:rsidP="0052469A">
      <w:pPr>
        <w:rPr>
          <w:i/>
        </w:rPr>
      </w:pPr>
      <w:r w:rsidRPr="006404EA">
        <w:rPr>
          <w:szCs w:val="22"/>
        </w:rPr>
        <w:t xml:space="preserve">The effect of using </w:t>
      </w:r>
      <w:r w:rsidR="006B3651" w:rsidRPr="006404EA">
        <w:t>β-galactosidase</w:t>
      </w:r>
      <w:r w:rsidRPr="006404EA">
        <w:rPr>
          <w:szCs w:val="22"/>
        </w:rPr>
        <w:t xml:space="preserve"> is the conversion of </w:t>
      </w:r>
      <w:r w:rsidR="006B3651" w:rsidRPr="006404EA">
        <w:rPr>
          <w:szCs w:val="22"/>
        </w:rPr>
        <w:t xml:space="preserve">the milk sugar lactose into </w:t>
      </w:r>
      <w:r w:rsidR="00837D30" w:rsidRPr="006404EA">
        <w:rPr>
          <w:szCs w:val="22"/>
        </w:rPr>
        <w:t xml:space="preserve">primarily </w:t>
      </w:r>
      <w:r w:rsidR="006B3651" w:rsidRPr="006404EA">
        <w:rPr>
          <w:szCs w:val="22"/>
        </w:rPr>
        <w:t xml:space="preserve">glucose and galactose, which may result </w:t>
      </w:r>
      <w:r w:rsidRPr="006404EA">
        <w:rPr>
          <w:szCs w:val="22"/>
        </w:rPr>
        <w:t>in improvement of organoleptic properties (taste and flavour), physiological properties (</w:t>
      </w:r>
      <w:r w:rsidR="006B3651" w:rsidRPr="006404EA">
        <w:rPr>
          <w:szCs w:val="22"/>
        </w:rPr>
        <w:t>texture and freezing point</w:t>
      </w:r>
      <w:r w:rsidRPr="006404EA">
        <w:rPr>
          <w:szCs w:val="22"/>
        </w:rPr>
        <w:t>) and nutritional properties (digestibility</w:t>
      </w:r>
      <w:r w:rsidR="006B3651" w:rsidRPr="006404EA">
        <w:rPr>
          <w:szCs w:val="22"/>
        </w:rPr>
        <w:t xml:space="preserve"> and caloric intake</w:t>
      </w:r>
      <w:r w:rsidR="00B36FBA" w:rsidRPr="006404EA">
        <w:rPr>
          <w:szCs w:val="22"/>
        </w:rPr>
        <w:t xml:space="preserve"> – less added sugar needed in some products</w:t>
      </w:r>
      <w:r w:rsidRPr="006404EA">
        <w:rPr>
          <w:szCs w:val="22"/>
        </w:rPr>
        <w:t>).</w:t>
      </w:r>
    </w:p>
    <w:p w14:paraId="3E055422" w14:textId="77777777" w:rsidR="0053464E" w:rsidRPr="006404EA" w:rsidRDefault="00F33BB8" w:rsidP="00A56E34">
      <w:pPr>
        <w:pStyle w:val="Heading2"/>
      </w:pPr>
      <w:bookmarkStart w:id="20" w:name="_Toc473540542"/>
      <w:r w:rsidRPr="006404EA">
        <w:t>1</w:t>
      </w:r>
      <w:r w:rsidR="00A56E34" w:rsidRPr="006404EA">
        <w:t>.3</w:t>
      </w:r>
      <w:r w:rsidR="00A56E34" w:rsidRPr="006404EA">
        <w:tab/>
        <w:t>The c</w:t>
      </w:r>
      <w:r w:rsidR="0053464E" w:rsidRPr="006404EA">
        <w:t>urrent Standard</w:t>
      </w:r>
      <w:bookmarkEnd w:id="18"/>
      <w:bookmarkEnd w:id="19"/>
      <w:bookmarkEnd w:id="20"/>
    </w:p>
    <w:p w14:paraId="2BC593C7" w14:textId="77777777" w:rsidR="00725397" w:rsidRPr="006404EA" w:rsidRDefault="00725397" w:rsidP="00725397">
      <w:pPr>
        <w:pStyle w:val="Heading4"/>
        <w:rPr>
          <w:i w:val="0"/>
        </w:rPr>
      </w:pPr>
      <w:r w:rsidRPr="006404EA">
        <w:rPr>
          <w:i w:val="0"/>
        </w:rPr>
        <w:t>1.3.1</w:t>
      </w:r>
      <w:r w:rsidRPr="006404EA">
        <w:rPr>
          <w:i w:val="0"/>
        </w:rPr>
        <w:tab/>
        <w:t>Standard 1.3.3 and Schedule 18</w:t>
      </w:r>
    </w:p>
    <w:p w14:paraId="1010C6AB" w14:textId="10A27098" w:rsidR="00D57238" w:rsidRPr="006404EA" w:rsidRDefault="00D57238" w:rsidP="0052469A">
      <w:r w:rsidRPr="006404EA">
        <w:t xml:space="preserve">Enzymes used in processing and manufacturing food are considered processing aids, regulated under Standard 1.3.3. Only those enzymes and sources listed in Schedule 18 are permitted to be used in producing food sold in Australia and New Zealand. </w:t>
      </w:r>
    </w:p>
    <w:p w14:paraId="6EA23F1F" w14:textId="77777777" w:rsidR="00D57238" w:rsidRPr="006404EA" w:rsidRDefault="00D57238" w:rsidP="0052469A"/>
    <w:p w14:paraId="4C9B1526" w14:textId="567A0E2F" w:rsidR="00D57238" w:rsidRPr="006404EA" w:rsidRDefault="00D57238" w:rsidP="0052469A">
      <w:pPr>
        <w:widowControl/>
      </w:pPr>
      <w:r w:rsidRPr="006404EA">
        <w:t xml:space="preserve">Permitted enzymes of microbial origin, in conjunction with their permitted source organisms, are listed in the table to subsection S18—4(5). There is no current permission in this subsection for the enzyme β-galactosidase (EC number 3.2.1.23) sourced from </w:t>
      </w:r>
      <w:r w:rsidRPr="006404EA">
        <w:rPr>
          <w:i/>
        </w:rPr>
        <w:t>Bacillus licheniformis</w:t>
      </w:r>
      <w:r w:rsidR="00160238" w:rsidRPr="006404EA">
        <w:rPr>
          <w:i/>
        </w:rPr>
        <w:t xml:space="preserve">. </w:t>
      </w:r>
    </w:p>
    <w:p w14:paraId="32AB7553" w14:textId="7531BC5A" w:rsidR="002B6B42" w:rsidRPr="006404EA" w:rsidRDefault="003E47CC" w:rsidP="003E47CC">
      <w:pPr>
        <w:pStyle w:val="Heading4"/>
        <w:rPr>
          <w:i w:val="0"/>
        </w:rPr>
      </w:pPr>
      <w:r w:rsidRPr="006404EA">
        <w:rPr>
          <w:i w:val="0"/>
        </w:rPr>
        <w:t>1.3.2</w:t>
      </w:r>
      <w:r w:rsidRPr="006404EA">
        <w:rPr>
          <w:i w:val="0"/>
        </w:rPr>
        <w:tab/>
      </w:r>
      <w:r w:rsidR="00CD44D7" w:rsidRPr="006404EA">
        <w:rPr>
          <w:i w:val="0"/>
        </w:rPr>
        <w:t>International s</w:t>
      </w:r>
      <w:r w:rsidR="002B6B42" w:rsidRPr="006404EA">
        <w:rPr>
          <w:i w:val="0"/>
        </w:rPr>
        <w:t>tandards</w:t>
      </w:r>
    </w:p>
    <w:p w14:paraId="48EE4247" w14:textId="5F78CDD5" w:rsidR="002B6B42" w:rsidRPr="006404EA" w:rsidRDefault="003E47CC" w:rsidP="0052469A">
      <w:r w:rsidRPr="006404EA">
        <w:t>Codex Alimentarius does not have specific standards for processing aids or enzymes, and many countries do not regulate processing aids or enzymes in the same manner as the Code. However, there are internationally recognised specifications for enzymes. These enzyme specifications are provided by the Joint FAO/WHO Expert Committee on Food Additives (JECFA, 2006) and the Food Chemicals Codex (Food Chemicals Codex, 2015).</w:t>
      </w:r>
    </w:p>
    <w:p w14:paraId="3E055424" w14:textId="7FFF9E17" w:rsidR="00AF387F" w:rsidRPr="006404EA" w:rsidRDefault="00F33BB8" w:rsidP="00D062E4">
      <w:pPr>
        <w:pStyle w:val="Heading2"/>
        <w:rPr>
          <w:u w:color="FFFF00"/>
        </w:rPr>
      </w:pPr>
      <w:bookmarkStart w:id="21" w:name="_Toc286391007"/>
      <w:bookmarkStart w:id="22" w:name="_Toc300933423"/>
      <w:bookmarkStart w:id="23" w:name="_Toc473540543"/>
      <w:bookmarkStart w:id="24" w:name="_Toc175381432"/>
      <w:r w:rsidRPr="006404EA">
        <w:rPr>
          <w:u w:color="FFFF00"/>
        </w:rPr>
        <w:t>1</w:t>
      </w:r>
      <w:r w:rsidR="00606C88" w:rsidRPr="006404EA">
        <w:rPr>
          <w:u w:color="FFFF00"/>
        </w:rPr>
        <w:t>.4</w:t>
      </w:r>
      <w:r w:rsidR="001542D8" w:rsidRPr="006404EA">
        <w:rPr>
          <w:u w:color="FFFF00"/>
        </w:rPr>
        <w:tab/>
      </w:r>
      <w:r w:rsidR="00741EFE" w:rsidRPr="006404EA">
        <w:rPr>
          <w:u w:color="FFFF00"/>
        </w:rPr>
        <w:t>Reasons for accepting A</w:t>
      </w:r>
      <w:r w:rsidR="00AF387F" w:rsidRPr="006404EA">
        <w:rPr>
          <w:u w:color="FFFF00"/>
        </w:rPr>
        <w:t>pplication</w:t>
      </w:r>
      <w:bookmarkEnd w:id="21"/>
      <w:bookmarkEnd w:id="22"/>
      <w:bookmarkEnd w:id="23"/>
    </w:p>
    <w:p w14:paraId="3E055425" w14:textId="77777777" w:rsidR="00180C41" w:rsidRPr="006404EA" w:rsidRDefault="00180C41" w:rsidP="00180C41">
      <w:bookmarkStart w:id="25" w:name="_Toc286391008"/>
      <w:bookmarkStart w:id="26" w:name="_Toc11735630"/>
      <w:bookmarkStart w:id="27" w:name="_Toc29883114"/>
      <w:bookmarkStart w:id="28" w:name="_Toc41906801"/>
      <w:bookmarkStart w:id="29" w:name="_Toc41907548"/>
      <w:bookmarkStart w:id="30" w:name="_Toc120358578"/>
      <w:bookmarkStart w:id="31" w:name="_Toc175381435"/>
      <w:bookmarkEnd w:id="4"/>
      <w:bookmarkEnd w:id="5"/>
      <w:bookmarkEnd w:id="6"/>
      <w:bookmarkEnd w:id="7"/>
      <w:bookmarkEnd w:id="8"/>
      <w:bookmarkEnd w:id="24"/>
      <w:r w:rsidRPr="006404EA">
        <w:t xml:space="preserve">The Application was accepted for assessment </w:t>
      </w:r>
      <w:r w:rsidR="00741EFE" w:rsidRPr="006404EA">
        <w:t>because</w:t>
      </w:r>
      <w:r w:rsidRPr="006404EA">
        <w:t>:</w:t>
      </w:r>
    </w:p>
    <w:p w14:paraId="3E055426" w14:textId="77777777" w:rsidR="00180C41" w:rsidRPr="006404EA" w:rsidRDefault="00180C41" w:rsidP="00180C41"/>
    <w:p w14:paraId="3E055427" w14:textId="11306445" w:rsidR="00180C41" w:rsidRPr="006404EA" w:rsidRDefault="00741EFE" w:rsidP="0052469A">
      <w:pPr>
        <w:pStyle w:val="FSBullet1"/>
      </w:pPr>
      <w:r w:rsidRPr="006404EA">
        <w:t>it complied</w:t>
      </w:r>
      <w:r w:rsidR="00180C41" w:rsidRPr="006404EA">
        <w:t xml:space="preserve"> with the procedural requirements under s</w:t>
      </w:r>
      <w:r w:rsidR="00944BA4" w:rsidRPr="006404EA">
        <w:t>ubsection</w:t>
      </w:r>
      <w:r w:rsidR="00180C41" w:rsidRPr="006404EA">
        <w:t xml:space="preserve"> 22(2)</w:t>
      </w:r>
      <w:r w:rsidR="00A12A34" w:rsidRPr="006404EA">
        <w:t>, and</w:t>
      </w:r>
    </w:p>
    <w:p w14:paraId="3E055428" w14:textId="31D3B80A" w:rsidR="00180C41" w:rsidRPr="006404EA" w:rsidRDefault="00741EFE" w:rsidP="0052469A">
      <w:pPr>
        <w:pStyle w:val="FSBullet1"/>
      </w:pPr>
      <w:r w:rsidRPr="006404EA">
        <w:t>it related to a matter that might</w:t>
      </w:r>
      <w:r w:rsidR="00180C41" w:rsidRPr="006404EA">
        <w:t xml:space="preserve"> be developed as a food regulatory </w:t>
      </w:r>
      <w:r w:rsidR="00A12A34" w:rsidRPr="006404EA">
        <w:t>measure</w:t>
      </w:r>
    </w:p>
    <w:p w14:paraId="3E055429" w14:textId="69A49E81" w:rsidR="0098203D" w:rsidRDefault="0098203D" w:rsidP="00180C41">
      <w:r>
        <w:br w:type="page"/>
      </w:r>
    </w:p>
    <w:p w14:paraId="3E05542B" w14:textId="11BD3A7C" w:rsidR="00DE79D9" w:rsidRPr="006404EA" w:rsidRDefault="00816969" w:rsidP="00180C41">
      <w:r w:rsidRPr="006404EA">
        <w:lastRenderedPageBreak/>
        <w:t>The</w:t>
      </w:r>
      <w:r w:rsidR="00B44FF4" w:rsidRPr="006404EA">
        <w:t xml:space="preserve"> β-galactosidase</w:t>
      </w:r>
      <w:r w:rsidRPr="006404EA">
        <w:t xml:space="preserve"> </w:t>
      </w:r>
      <w:r w:rsidR="00B44FF4" w:rsidRPr="006404EA">
        <w:t>(</w:t>
      </w:r>
      <w:r w:rsidRPr="006404EA">
        <w:t>lactase</w:t>
      </w:r>
      <w:r w:rsidR="00B44FF4" w:rsidRPr="006404EA">
        <w:t>)</w:t>
      </w:r>
      <w:r w:rsidRPr="006404EA">
        <w:t xml:space="preserve"> from </w:t>
      </w:r>
      <w:r w:rsidR="00B44FF4" w:rsidRPr="006404EA">
        <w:t xml:space="preserve">a genetically modified strain of </w:t>
      </w:r>
      <w:r w:rsidR="00B44FF4" w:rsidRPr="006404EA">
        <w:rPr>
          <w:i/>
        </w:rPr>
        <w:t>Bacillus licheniformis</w:t>
      </w:r>
      <w:r w:rsidR="00B44FF4" w:rsidRPr="006404EA">
        <w:t xml:space="preserve"> is reported to have some different characteristics to lactases from other sources. These </w:t>
      </w:r>
      <w:r w:rsidR="00DF3FAA" w:rsidRPr="006404EA">
        <w:t>characteristics</w:t>
      </w:r>
      <w:r w:rsidR="00B44FF4" w:rsidRPr="006404EA">
        <w:t xml:space="preserve"> </w:t>
      </w:r>
      <w:r w:rsidR="00304A08" w:rsidRPr="006404EA">
        <w:t xml:space="preserve">(for example, a higher proportion of glucose and galactose) </w:t>
      </w:r>
      <w:r w:rsidR="00B44FF4" w:rsidRPr="006404EA">
        <w:t xml:space="preserve">could confer more choice for reduced-lactose or lactose-free milk and dairy manufacturers and consumers. The specific lactase </w:t>
      </w:r>
      <w:r w:rsidR="00D15876" w:rsidRPr="006404EA">
        <w:t xml:space="preserve">could </w:t>
      </w:r>
      <w:r w:rsidR="00DF3FAA" w:rsidRPr="006404EA">
        <w:t xml:space="preserve">only </w:t>
      </w:r>
      <w:r w:rsidR="00D15876" w:rsidRPr="006404EA">
        <w:t xml:space="preserve">be </w:t>
      </w:r>
      <w:r w:rsidR="00B44FF4" w:rsidRPr="006404EA">
        <w:t>used as a processing aid if the Code wa</w:t>
      </w:r>
      <w:r w:rsidR="00DF3FAA" w:rsidRPr="006404EA">
        <w:t>s</w:t>
      </w:r>
      <w:r w:rsidR="00B44FF4" w:rsidRPr="006404EA">
        <w:t xml:space="preserve"> amended.</w:t>
      </w:r>
    </w:p>
    <w:p w14:paraId="3E05542D" w14:textId="77777777" w:rsidR="00DE79D9" w:rsidRPr="006404EA" w:rsidRDefault="00D3171B" w:rsidP="00DE79D9">
      <w:pPr>
        <w:pStyle w:val="Heading2"/>
      </w:pPr>
      <w:bookmarkStart w:id="32" w:name="_Toc473540544"/>
      <w:r w:rsidRPr="006404EA">
        <w:t>1</w:t>
      </w:r>
      <w:r w:rsidR="00606C88" w:rsidRPr="006404EA">
        <w:t>.5</w:t>
      </w:r>
      <w:r w:rsidR="00DE79D9" w:rsidRPr="006404EA">
        <w:tab/>
        <w:t>Procedure for assessment</w:t>
      </w:r>
      <w:bookmarkEnd w:id="32"/>
    </w:p>
    <w:p w14:paraId="3E05542E" w14:textId="7FF0FB32" w:rsidR="00DE79D9" w:rsidRPr="006404EA" w:rsidRDefault="00DE79D9" w:rsidP="00DE79D9">
      <w:r w:rsidRPr="006404EA">
        <w:t xml:space="preserve">The Application is being assessed under the </w:t>
      </w:r>
      <w:r w:rsidR="00FA5A09" w:rsidRPr="006404EA">
        <w:t>General</w:t>
      </w:r>
      <w:r w:rsidRPr="006404EA">
        <w:t xml:space="preserve"> Procedure.</w:t>
      </w:r>
    </w:p>
    <w:p w14:paraId="3E05542F" w14:textId="77777777" w:rsidR="00DE79D9" w:rsidRPr="006404EA" w:rsidRDefault="00DE79D9" w:rsidP="00180C41"/>
    <w:p w14:paraId="3E055430" w14:textId="77777777" w:rsidR="00AF387F" w:rsidRPr="006404EA" w:rsidRDefault="00D3171B" w:rsidP="00180C41">
      <w:pPr>
        <w:pStyle w:val="Heading1"/>
      </w:pPr>
      <w:bookmarkStart w:id="33" w:name="_Toc300933424"/>
      <w:bookmarkStart w:id="34" w:name="_Toc473540545"/>
      <w:r w:rsidRPr="006404EA">
        <w:t>2</w:t>
      </w:r>
      <w:r w:rsidR="001542D8" w:rsidRPr="006404EA">
        <w:tab/>
      </w:r>
      <w:r w:rsidR="00350DBD" w:rsidRPr="006404EA">
        <w:t>S</w:t>
      </w:r>
      <w:r w:rsidR="00FB1533" w:rsidRPr="006404EA">
        <w:t>ummary of the a</w:t>
      </w:r>
      <w:r w:rsidR="00FD2FBE" w:rsidRPr="006404EA">
        <w:t>ssessment</w:t>
      </w:r>
      <w:bookmarkEnd w:id="25"/>
      <w:bookmarkEnd w:id="33"/>
      <w:bookmarkEnd w:id="34"/>
    </w:p>
    <w:p w14:paraId="3E055446" w14:textId="106A7F00" w:rsidR="004F69F6" w:rsidRPr="006404EA" w:rsidRDefault="00D3171B" w:rsidP="004646F8">
      <w:pPr>
        <w:pStyle w:val="Heading2"/>
      </w:pPr>
      <w:bookmarkStart w:id="35" w:name="_Toc300933438"/>
      <w:bookmarkStart w:id="36" w:name="_Toc286391009"/>
      <w:bookmarkStart w:id="37" w:name="_Toc300933425"/>
      <w:bookmarkStart w:id="38" w:name="_Toc473540546"/>
      <w:bookmarkStart w:id="39" w:name="_Toc120358583"/>
      <w:bookmarkStart w:id="40" w:name="_Toc175381440"/>
      <w:r w:rsidRPr="006404EA">
        <w:t>2</w:t>
      </w:r>
      <w:r w:rsidR="00F33BB8" w:rsidRPr="006404EA">
        <w:t>.1</w:t>
      </w:r>
      <w:r w:rsidR="00F33BB8" w:rsidRPr="006404EA">
        <w:tab/>
      </w:r>
      <w:bookmarkEnd w:id="35"/>
      <w:r w:rsidR="004F69F6" w:rsidRPr="006404EA">
        <w:t xml:space="preserve">Risk </w:t>
      </w:r>
      <w:r w:rsidR="00CD44D7" w:rsidRPr="006404EA">
        <w:t xml:space="preserve">and technical </w:t>
      </w:r>
      <w:r w:rsidR="00741EFE" w:rsidRPr="006404EA">
        <w:t>a</w:t>
      </w:r>
      <w:r w:rsidR="004F69F6" w:rsidRPr="006404EA">
        <w:t>ssessment</w:t>
      </w:r>
      <w:bookmarkEnd w:id="36"/>
      <w:bookmarkEnd w:id="37"/>
      <w:bookmarkEnd w:id="38"/>
      <w:r w:rsidR="004F69F6" w:rsidRPr="006404EA">
        <w:t xml:space="preserve"> </w:t>
      </w:r>
      <w:bookmarkEnd w:id="39"/>
      <w:bookmarkEnd w:id="40"/>
    </w:p>
    <w:p w14:paraId="23298A47" w14:textId="6B50F271" w:rsidR="00DA7BE6" w:rsidRPr="006404EA" w:rsidRDefault="00A427EE" w:rsidP="0052469A">
      <w:bookmarkStart w:id="41" w:name="_Toc175381442"/>
      <w:bookmarkStart w:id="42" w:name="_Toc286391010"/>
      <w:bookmarkStart w:id="43" w:name="_Toc300933426"/>
      <w:r w:rsidRPr="006404EA">
        <w:t xml:space="preserve">This assessment considers the </w:t>
      </w:r>
      <w:r w:rsidR="00DA7BE6" w:rsidRPr="006404EA">
        <w:t>use</w:t>
      </w:r>
      <w:r w:rsidR="0034563E" w:rsidRPr="006404EA">
        <w:t xml:space="preserve"> </w:t>
      </w:r>
      <w:r w:rsidRPr="006404EA">
        <w:t xml:space="preserve">of </w:t>
      </w:r>
      <w:r w:rsidR="0034563E" w:rsidRPr="006404EA">
        <w:t>a new source of</w:t>
      </w:r>
      <w:r w:rsidR="00DA7BE6" w:rsidRPr="006404EA">
        <w:t xml:space="preserve"> the enzyme β-galactosidase (lactase) sourced from a genetically modified strain of </w:t>
      </w:r>
      <w:r w:rsidR="00DA7BE6" w:rsidRPr="006404EA">
        <w:rPr>
          <w:i/>
        </w:rPr>
        <w:t>B. licheniformis</w:t>
      </w:r>
      <w:r w:rsidR="00DA7BE6" w:rsidRPr="006404EA">
        <w:t xml:space="preserve"> (strain PP3930), as a processing aid. </w:t>
      </w:r>
      <w:proofErr w:type="gramStart"/>
      <w:r w:rsidR="00DA7BE6" w:rsidRPr="006404EA">
        <w:t>β-galactosidase</w:t>
      </w:r>
      <w:proofErr w:type="gramEnd"/>
      <w:r w:rsidR="00DA7BE6" w:rsidRPr="006404EA">
        <w:t xml:space="preserve"> </w:t>
      </w:r>
      <w:r w:rsidR="00DA7BE6" w:rsidRPr="006404EA">
        <w:rPr>
          <w:lang w:eastAsia="en-AU" w:bidi="ar-SA"/>
        </w:rPr>
        <w:t>catalyses the hydrolysis of terminal non-reducing β-D-galactose residues in β-D-</w:t>
      </w:r>
      <w:proofErr w:type="spellStart"/>
      <w:r w:rsidR="00DA7BE6" w:rsidRPr="006404EA">
        <w:rPr>
          <w:lang w:eastAsia="en-AU" w:bidi="ar-SA"/>
        </w:rPr>
        <w:t>galactosides</w:t>
      </w:r>
      <w:proofErr w:type="spellEnd"/>
      <w:r w:rsidR="00DA7BE6" w:rsidRPr="006404EA">
        <w:rPr>
          <w:lang w:eastAsia="en-AU" w:bidi="ar-SA"/>
        </w:rPr>
        <w:t xml:space="preserve">. </w:t>
      </w:r>
      <w:r w:rsidR="001E15E3" w:rsidRPr="006404EA">
        <w:rPr>
          <w:lang w:eastAsia="en-AU" w:bidi="ar-SA"/>
        </w:rPr>
        <w:t xml:space="preserve">In the case of dairy products, the reaction involves </w:t>
      </w:r>
      <w:r w:rsidR="00DA7BE6" w:rsidRPr="006404EA">
        <w:rPr>
          <w:lang w:eastAsia="en-AU" w:bidi="ar-SA"/>
        </w:rPr>
        <w:t>the hydrolysis of the disaccharide D-lactose, resulting in the generation of the monosaccharides, D-glucose and D-galactose</w:t>
      </w:r>
      <w:r w:rsidR="00DA7BE6" w:rsidRPr="006404EA">
        <w:t xml:space="preserve">. The Applicant states that the enzyme will be used </w:t>
      </w:r>
      <w:r w:rsidR="00B612B7" w:rsidRPr="006404EA">
        <w:t xml:space="preserve">during the manufacture of milk to produce low-lactose or lactose-free fresh milk and UHT milk, and subsequent production of reduced-lactose </w:t>
      </w:r>
      <w:r w:rsidR="00F75AAC" w:rsidRPr="006404EA">
        <w:t>milk products</w:t>
      </w:r>
      <w:r w:rsidR="00B612B7" w:rsidRPr="006404EA">
        <w:t>.</w:t>
      </w:r>
      <w:r w:rsidR="00DA7BE6" w:rsidRPr="006404EA">
        <w:t xml:space="preserve"> </w:t>
      </w:r>
    </w:p>
    <w:p w14:paraId="0BAA7CDE" w14:textId="77777777" w:rsidR="00DA7BE6" w:rsidRPr="006404EA" w:rsidRDefault="00DA7BE6" w:rsidP="006404EA"/>
    <w:p w14:paraId="26851788" w14:textId="317A8661" w:rsidR="00DA7BE6" w:rsidRPr="006404EA" w:rsidRDefault="00DA7BE6" w:rsidP="0052469A">
      <w:r w:rsidRPr="006404EA">
        <w:t xml:space="preserve">The evidence presented to support the proposed uses provides adequate assurance that the enzyme, in the form and prescribed amounts, is technologically justified </w:t>
      </w:r>
      <w:r w:rsidR="00E74281" w:rsidRPr="006404EA">
        <w:t xml:space="preserve">and is </w:t>
      </w:r>
      <w:r w:rsidRPr="006404EA">
        <w:t>effective in achieving its stated purpose. The enzyme preparation meets international purity specifications for enzymes used in the production of food.</w:t>
      </w:r>
    </w:p>
    <w:p w14:paraId="5AE48FCD" w14:textId="77777777" w:rsidR="00DA7BE6" w:rsidRPr="006404EA" w:rsidRDefault="00DA7BE6" w:rsidP="0052469A"/>
    <w:p w14:paraId="42B326FC" w14:textId="77777777" w:rsidR="00F75AAC" w:rsidRPr="006404EA" w:rsidRDefault="00F75AAC" w:rsidP="006404EA">
      <w:pPr>
        <w:rPr>
          <w:rFonts w:cs="Arial"/>
          <w:color w:val="000000" w:themeColor="text1"/>
        </w:rPr>
      </w:pPr>
      <w:r w:rsidRPr="006404EA">
        <w:rPr>
          <w:rFonts w:cs="Arial"/>
          <w:color w:val="000000" w:themeColor="text1"/>
        </w:rPr>
        <w:t xml:space="preserve">There are no public health and safety issues associated with the use of the product </w:t>
      </w:r>
      <w:proofErr w:type="spellStart"/>
      <w:r w:rsidRPr="006404EA">
        <w:rPr>
          <w:rFonts w:cs="Arial"/>
          <w:color w:val="000000" w:themeColor="text1"/>
        </w:rPr>
        <w:t>Saphera</w:t>
      </w:r>
      <w:proofErr w:type="spellEnd"/>
      <w:r w:rsidRPr="006404EA">
        <w:rPr>
          <w:rFonts w:cs="Arial"/>
          <w:color w:val="000000" w:themeColor="text1"/>
        </w:rPr>
        <w:t xml:space="preserve"> containing the enzyme lactase from </w:t>
      </w:r>
      <w:r w:rsidRPr="006404EA">
        <w:rPr>
          <w:rFonts w:cs="Arial"/>
          <w:i/>
          <w:color w:val="000000" w:themeColor="text1"/>
        </w:rPr>
        <w:t>B. licheniformis</w:t>
      </w:r>
      <w:r w:rsidRPr="006404EA">
        <w:t xml:space="preserve"> when used </w:t>
      </w:r>
      <w:r w:rsidRPr="006404EA">
        <w:rPr>
          <w:rFonts w:cs="Arial"/>
          <w:color w:val="000000" w:themeColor="text1"/>
        </w:rPr>
        <w:t>as a food processing aid on the basis of the following considerations:</w:t>
      </w:r>
    </w:p>
    <w:p w14:paraId="6DEB5701" w14:textId="77777777" w:rsidR="00F75AAC" w:rsidRPr="006404EA" w:rsidRDefault="00F75AAC" w:rsidP="00F75AAC">
      <w:pPr>
        <w:rPr>
          <w:rFonts w:cs="Arial"/>
          <w:color w:val="000000" w:themeColor="text1"/>
        </w:rPr>
      </w:pPr>
    </w:p>
    <w:p w14:paraId="7875A9CF" w14:textId="77777777" w:rsidR="00F75AAC" w:rsidRPr="006404EA" w:rsidRDefault="00F75AAC" w:rsidP="0052469A">
      <w:pPr>
        <w:pStyle w:val="FSBullet1"/>
      </w:pPr>
      <w:r w:rsidRPr="006404EA">
        <w:t xml:space="preserve">The production organism </w:t>
      </w:r>
      <w:r w:rsidRPr="006404EA">
        <w:rPr>
          <w:i/>
        </w:rPr>
        <w:t>B. licheniformis</w:t>
      </w:r>
      <w:r w:rsidRPr="006404EA">
        <w:t xml:space="preserve"> is not toxigenic, pathogenic or </w:t>
      </w:r>
      <w:proofErr w:type="spellStart"/>
      <w:r w:rsidRPr="006404EA">
        <w:t>sporogenic</w:t>
      </w:r>
      <w:proofErr w:type="spellEnd"/>
      <w:r w:rsidRPr="006404EA">
        <w:t xml:space="preserve"> and is absent in the final enzyme preparation proposed to be used as a food processing aid. Further, </w:t>
      </w:r>
      <w:r w:rsidRPr="006404EA">
        <w:rPr>
          <w:i/>
        </w:rPr>
        <w:t>B. licheniformis</w:t>
      </w:r>
      <w:r w:rsidRPr="006404EA">
        <w:t xml:space="preserve"> has a history of safe use as the production organism for a number of enzyme processing aids that are already permitted in the Code.</w:t>
      </w:r>
    </w:p>
    <w:p w14:paraId="55007258" w14:textId="77777777" w:rsidR="00F75AAC" w:rsidRPr="006404EA" w:rsidRDefault="00F75AAC" w:rsidP="00F75AAC">
      <w:pPr>
        <w:pStyle w:val="ListParagraph"/>
        <w:ind w:left="567" w:hanging="567"/>
        <w:rPr>
          <w:rFonts w:cs="Arial"/>
          <w:color w:val="000000" w:themeColor="text1"/>
        </w:rPr>
      </w:pPr>
    </w:p>
    <w:p w14:paraId="0D2F7576" w14:textId="77777777" w:rsidR="00F75AAC" w:rsidRPr="0052469A" w:rsidRDefault="00F75AAC" w:rsidP="0052469A">
      <w:pPr>
        <w:pStyle w:val="FSBullet1"/>
      </w:pPr>
      <w:r w:rsidRPr="0052469A">
        <w:t>Residual enzyme is expected to be present in the final food product but would be inactivated by heat-treatment or pasteurisation, or non-active because of lack of lactose, and susceptible to digestion like any other dietary protein.</w:t>
      </w:r>
    </w:p>
    <w:p w14:paraId="70B9DB06" w14:textId="77777777" w:rsidR="00F75AAC" w:rsidRPr="0052469A" w:rsidRDefault="00F75AAC" w:rsidP="00F75AAC">
      <w:pPr>
        <w:pStyle w:val="ListParagraph"/>
        <w:rPr>
          <w:rFonts w:cs="Arial"/>
          <w:color w:val="000000" w:themeColor="text1"/>
        </w:rPr>
      </w:pPr>
    </w:p>
    <w:p w14:paraId="251466FF" w14:textId="77777777" w:rsidR="00F75AAC" w:rsidRPr="0052469A" w:rsidRDefault="00F75AAC" w:rsidP="0052469A">
      <w:pPr>
        <w:pStyle w:val="FSBullet1"/>
      </w:pPr>
      <w:proofErr w:type="spellStart"/>
      <w:r w:rsidRPr="0052469A">
        <w:t>Bioinformatic</w:t>
      </w:r>
      <w:proofErr w:type="spellEnd"/>
      <w:r w:rsidRPr="0052469A">
        <w:t xml:space="preserve"> analysis indicated that the enzyme has no biologically relevant homology to known protein allergens or toxins.</w:t>
      </w:r>
    </w:p>
    <w:p w14:paraId="1AC01B2E" w14:textId="77777777" w:rsidR="00F75AAC" w:rsidRPr="0052469A" w:rsidRDefault="00F75AAC" w:rsidP="00F75AAC">
      <w:pPr>
        <w:pStyle w:val="ListParagraph"/>
        <w:rPr>
          <w:rFonts w:cs="Arial"/>
          <w:color w:val="000000" w:themeColor="text1"/>
        </w:rPr>
      </w:pPr>
    </w:p>
    <w:p w14:paraId="56DF85AE" w14:textId="77777777" w:rsidR="00F75AAC" w:rsidRPr="0052469A" w:rsidRDefault="00F75AAC" w:rsidP="0052469A">
      <w:pPr>
        <w:pStyle w:val="FSBullet1"/>
      </w:pPr>
      <w:r w:rsidRPr="0052469A">
        <w:t xml:space="preserve">The enzyme preparation caused no observable effects at the highest tested doses in a 90-day toxicity study in rats. The NOAEL was </w:t>
      </w:r>
      <w:r w:rsidRPr="006404EA">
        <w:t xml:space="preserve">0.672 g enzyme solid/kg </w:t>
      </w:r>
      <w:proofErr w:type="spellStart"/>
      <w:r w:rsidRPr="006404EA">
        <w:t>bw</w:t>
      </w:r>
      <w:proofErr w:type="spellEnd"/>
      <w:r w:rsidRPr="006404EA">
        <w:t>/d</w:t>
      </w:r>
      <w:r w:rsidRPr="0052469A">
        <w:t>, the highest dose tested.</w:t>
      </w:r>
    </w:p>
    <w:p w14:paraId="58185979" w14:textId="77777777" w:rsidR="00F75AAC" w:rsidRPr="0052469A" w:rsidRDefault="00F75AAC" w:rsidP="00F75AAC">
      <w:pPr>
        <w:pStyle w:val="ListParagraph"/>
        <w:jc w:val="both"/>
        <w:rPr>
          <w:rFonts w:cs="Arial"/>
          <w:color w:val="000000" w:themeColor="text1"/>
        </w:rPr>
      </w:pPr>
    </w:p>
    <w:p w14:paraId="392D5B10" w14:textId="77777777" w:rsidR="00F75AAC" w:rsidRPr="0052469A" w:rsidRDefault="00F75AAC" w:rsidP="0052469A">
      <w:pPr>
        <w:pStyle w:val="FSBullet1"/>
      </w:pPr>
      <w:r w:rsidRPr="0052469A">
        <w:t xml:space="preserve">The enzyme preparation was not mutagenic </w:t>
      </w:r>
      <w:r w:rsidRPr="0052469A">
        <w:rPr>
          <w:i/>
        </w:rPr>
        <w:t>in vitro</w:t>
      </w:r>
      <w:r w:rsidRPr="0052469A">
        <w:t>.</w:t>
      </w:r>
    </w:p>
    <w:p w14:paraId="1C0B4211" w14:textId="77777777" w:rsidR="00F75AAC" w:rsidRPr="0052469A" w:rsidRDefault="00F75AAC" w:rsidP="0052469A">
      <w:pPr>
        <w:rPr>
          <w:rFonts w:cs="Arial"/>
          <w:color w:val="000000" w:themeColor="text1"/>
        </w:rPr>
      </w:pPr>
    </w:p>
    <w:p w14:paraId="1549145C" w14:textId="782AF6C8" w:rsidR="0098203D" w:rsidRDefault="00F75AAC" w:rsidP="0052469A">
      <w:pPr>
        <w:rPr>
          <w:rFonts w:eastAsia="Calibri"/>
          <w:color w:val="000000" w:themeColor="text1"/>
          <w:szCs w:val="22"/>
          <w:lang w:bidi="ar-SA"/>
        </w:rPr>
      </w:pPr>
      <w:r w:rsidRPr="006404EA">
        <w:rPr>
          <w:rFonts w:eastAsia="Calibri"/>
          <w:color w:val="000000" w:themeColor="text1"/>
          <w:szCs w:val="22"/>
          <w:lang w:bidi="ar-SA"/>
        </w:rPr>
        <w:t>Based on the reviewed toxicological data, it is concluded that, in the absence of any identifiable hazard, an Acceptable Daily Intake ‘not specified’ is appropriate. A dietary exposure assessment is therefore not required.</w:t>
      </w:r>
      <w:r w:rsidR="0098203D">
        <w:rPr>
          <w:rFonts w:eastAsia="Calibri"/>
          <w:color w:val="000000" w:themeColor="text1"/>
          <w:szCs w:val="22"/>
          <w:lang w:bidi="ar-SA"/>
        </w:rPr>
        <w:br w:type="page"/>
      </w:r>
    </w:p>
    <w:p w14:paraId="56693037" w14:textId="5EAC3121" w:rsidR="0034563E" w:rsidRPr="0052469A" w:rsidRDefault="0034563E" w:rsidP="0052469A">
      <w:pPr>
        <w:rPr>
          <w:lang w:eastAsia="en-AU"/>
        </w:rPr>
      </w:pPr>
      <w:r w:rsidRPr="0052469A">
        <w:rPr>
          <w:lang w:eastAsia="en-AU"/>
        </w:rPr>
        <w:lastRenderedPageBreak/>
        <w:t xml:space="preserve">The </w:t>
      </w:r>
      <w:r w:rsidR="006404EA" w:rsidRPr="0052469A">
        <w:rPr>
          <w:lang w:eastAsia="en-AU"/>
        </w:rPr>
        <w:t>Applica</w:t>
      </w:r>
      <w:r w:rsidR="006404EA">
        <w:rPr>
          <w:lang w:eastAsia="en-AU"/>
        </w:rPr>
        <w:t>nt</w:t>
      </w:r>
      <w:r w:rsidR="006404EA" w:rsidRPr="0052469A">
        <w:rPr>
          <w:lang w:eastAsia="en-AU"/>
        </w:rPr>
        <w:t xml:space="preserve"> </w:t>
      </w:r>
      <w:r w:rsidRPr="0052469A">
        <w:rPr>
          <w:lang w:eastAsia="en-AU"/>
        </w:rPr>
        <w:t xml:space="preserve">states that soy and wheat products (starch hydrolysates) are used in the fermentation media. The Applicant also showed that </w:t>
      </w:r>
      <w:r w:rsidRPr="0052469A">
        <w:rPr>
          <w:rFonts w:cs="Arial"/>
          <w:color w:val="000000"/>
          <w:szCs w:val="22"/>
          <w:lang w:eastAsia="en-GB" w:bidi="ar-SA"/>
        </w:rPr>
        <w:t xml:space="preserve">residual soy and wheat allergens are </w:t>
      </w:r>
      <w:proofErr w:type="gramStart"/>
      <w:r w:rsidRPr="0052469A">
        <w:rPr>
          <w:rFonts w:cs="Arial"/>
          <w:color w:val="000000"/>
          <w:szCs w:val="22"/>
          <w:lang w:eastAsia="en-GB" w:bidi="ar-SA"/>
        </w:rPr>
        <w:t xml:space="preserve">not present in the final </w:t>
      </w:r>
      <w:r w:rsidRPr="006404EA">
        <w:t xml:space="preserve">β-galactosidase </w:t>
      </w:r>
      <w:r w:rsidRPr="0052469A">
        <w:rPr>
          <w:rFonts w:cs="Arial"/>
          <w:color w:val="000000"/>
          <w:szCs w:val="22"/>
          <w:lang w:eastAsia="en-GB" w:bidi="ar-SA"/>
        </w:rPr>
        <w:t>product (not detectable)</w:t>
      </w:r>
      <w:proofErr w:type="gramEnd"/>
      <w:r w:rsidRPr="0052469A">
        <w:rPr>
          <w:rFonts w:cs="Arial"/>
          <w:color w:val="000000"/>
          <w:szCs w:val="22"/>
          <w:lang w:eastAsia="en-GB" w:bidi="ar-SA"/>
        </w:rPr>
        <w:t>.</w:t>
      </w:r>
    </w:p>
    <w:p w14:paraId="1C6B8A98" w14:textId="77777777" w:rsidR="0034563E" w:rsidRPr="006404EA" w:rsidRDefault="0034563E" w:rsidP="006404EA">
      <w:pPr>
        <w:keepNext/>
        <w:widowControl/>
      </w:pPr>
    </w:p>
    <w:p w14:paraId="76B27823" w14:textId="0E89FF88" w:rsidR="0034563E" w:rsidRPr="006404EA" w:rsidRDefault="0034563E" w:rsidP="0052469A">
      <w:pPr>
        <w:keepNext/>
        <w:widowControl/>
      </w:pPr>
      <w:r w:rsidRPr="006404EA">
        <w:t>For further details on the risk assessment, refer to the Risk and Technical Assessment Report (SD1).</w:t>
      </w:r>
    </w:p>
    <w:p w14:paraId="3E055448" w14:textId="6E987D74" w:rsidR="004F69F6" w:rsidRPr="006404EA" w:rsidRDefault="00D3171B" w:rsidP="004646F8">
      <w:pPr>
        <w:pStyle w:val="Heading2"/>
      </w:pPr>
      <w:bookmarkStart w:id="44" w:name="_Toc473540547"/>
      <w:r w:rsidRPr="006404EA">
        <w:t>2</w:t>
      </w:r>
      <w:r w:rsidR="0045556F" w:rsidRPr="006404EA">
        <w:t>.</w:t>
      </w:r>
      <w:r w:rsidR="00FA5A09" w:rsidRPr="006404EA">
        <w:t>2</w:t>
      </w:r>
      <w:r w:rsidR="00271F00" w:rsidRPr="006404EA">
        <w:tab/>
      </w:r>
      <w:bookmarkEnd w:id="41"/>
      <w:bookmarkEnd w:id="42"/>
      <w:bookmarkEnd w:id="43"/>
      <w:r w:rsidR="0045556F" w:rsidRPr="006404EA">
        <w:t>R</w:t>
      </w:r>
      <w:r w:rsidR="00707E72" w:rsidRPr="006404EA">
        <w:t>isk m</w:t>
      </w:r>
      <w:r w:rsidR="008A35FB" w:rsidRPr="006404EA">
        <w:t>anagement</w:t>
      </w:r>
      <w:bookmarkEnd w:id="44"/>
    </w:p>
    <w:p w14:paraId="1111904B" w14:textId="5F1CBA0E" w:rsidR="001A6ACD" w:rsidRPr="006404EA" w:rsidRDefault="00CD44D7" w:rsidP="00CD44D7">
      <w:bookmarkStart w:id="45" w:name="_Toc300761910"/>
      <w:r w:rsidRPr="006404EA">
        <w:t>The risk assessment conclu</w:t>
      </w:r>
      <w:r w:rsidR="006404EA">
        <w:t>des</w:t>
      </w:r>
      <w:r w:rsidRPr="006404EA">
        <w:t xml:space="preserve"> that there are no safety risks from the use of this enzyme as intended, and that </w:t>
      </w:r>
      <w:r w:rsidR="001A6ACD" w:rsidRPr="006404EA">
        <w:t xml:space="preserve">the enzyme is technologically justified and </w:t>
      </w:r>
      <w:r w:rsidR="003E2A82" w:rsidRPr="006404EA">
        <w:t xml:space="preserve">its use </w:t>
      </w:r>
      <w:r w:rsidR="001A6ACD" w:rsidRPr="006404EA">
        <w:t>meets the definition of a processing aid.</w:t>
      </w:r>
    </w:p>
    <w:p w14:paraId="4E0AD116" w14:textId="77777777" w:rsidR="001A6ACD" w:rsidRPr="006404EA" w:rsidRDefault="001A6ACD" w:rsidP="00CD44D7"/>
    <w:p w14:paraId="7E3E564D" w14:textId="15591CCC" w:rsidR="001A6ACD" w:rsidRPr="006404EA" w:rsidRDefault="001A6ACD" w:rsidP="00CD44D7">
      <w:r w:rsidRPr="006404EA">
        <w:t xml:space="preserve">Even though the Code needs to be amended to allow the use of this particular enzyme as a processing aid, there are other enzymes and technologies available to produce reduced-lactose and lactose-free milks and milk products. Accordingly this particular enzyme will only be used if manufacturers or consumers consider it </w:t>
      </w:r>
      <w:r w:rsidR="00D15876" w:rsidRPr="006404EA">
        <w:t xml:space="preserve">will </w:t>
      </w:r>
      <w:r w:rsidRPr="006404EA">
        <w:t>convey desirable attributes. The application lists a number of areas where the final product could be superior to existing products due to the specific characteristics of the enzyme, for example the profile of the sugars in the final product.</w:t>
      </w:r>
    </w:p>
    <w:p w14:paraId="63F50E98" w14:textId="77777777" w:rsidR="001A6ACD" w:rsidRPr="006404EA" w:rsidRDefault="001A6ACD" w:rsidP="00CD44D7"/>
    <w:p w14:paraId="55CD8815" w14:textId="085921B3" w:rsidR="003E2A82" w:rsidRPr="006404EA" w:rsidRDefault="00CD44D7" w:rsidP="00CD44D7">
      <w:r w:rsidRPr="006404EA">
        <w:t xml:space="preserve">As processing aids require permissions in the Code, the risk management options available to FSANZ are either to </w:t>
      </w:r>
      <w:r w:rsidR="006404EA">
        <w:t>prepare a draft variation</w:t>
      </w:r>
      <w:r w:rsidR="006404EA" w:rsidRPr="006404EA">
        <w:t xml:space="preserve"> </w:t>
      </w:r>
      <w:r w:rsidRPr="006404EA">
        <w:t xml:space="preserve">or reject the </w:t>
      </w:r>
      <w:r w:rsidR="006404EA">
        <w:t>Application</w:t>
      </w:r>
      <w:r w:rsidRPr="006404EA">
        <w:t>. These options are considered in section 2.4.1.1 and take account of the safety of the enzyme preparation</w:t>
      </w:r>
      <w:r w:rsidR="003E2A82" w:rsidRPr="006404EA">
        <w:t xml:space="preserve"> and its source</w:t>
      </w:r>
      <w:r w:rsidRPr="006404EA">
        <w:t xml:space="preserve">. </w:t>
      </w:r>
    </w:p>
    <w:p w14:paraId="66F45135" w14:textId="77777777" w:rsidR="003E2A82" w:rsidRPr="006404EA" w:rsidRDefault="003E2A82" w:rsidP="00CD44D7"/>
    <w:p w14:paraId="36120663" w14:textId="48EA7E19" w:rsidR="00CD44D7" w:rsidRPr="006404EA" w:rsidRDefault="00CD44D7" w:rsidP="00CD44D7">
      <w:r w:rsidRPr="006404EA">
        <w:t>Other risk management issues relate to enzyme nomenclature and labelling as discussed below.</w:t>
      </w:r>
    </w:p>
    <w:p w14:paraId="6C8BC526" w14:textId="77777777" w:rsidR="00CD44D7" w:rsidRPr="006404EA" w:rsidRDefault="00CD44D7" w:rsidP="00CD44D7">
      <w:pPr>
        <w:pStyle w:val="Heading3"/>
      </w:pPr>
      <w:bookmarkStart w:id="46" w:name="_Toc393271473"/>
      <w:bookmarkStart w:id="47" w:name="_Toc402946766"/>
      <w:bookmarkStart w:id="48" w:name="_Toc408481344"/>
      <w:bookmarkStart w:id="49" w:name="_Toc422314550"/>
      <w:bookmarkStart w:id="50" w:name="_Toc461032608"/>
      <w:bookmarkStart w:id="51" w:name="_Toc473540548"/>
      <w:r w:rsidRPr="006404EA">
        <w:t>2.2.1</w:t>
      </w:r>
      <w:r w:rsidRPr="006404EA">
        <w:tab/>
        <w:t>Enzyme nomenclature</w:t>
      </w:r>
      <w:bookmarkEnd w:id="46"/>
      <w:bookmarkEnd w:id="47"/>
      <w:bookmarkEnd w:id="48"/>
      <w:bookmarkEnd w:id="49"/>
      <w:bookmarkEnd w:id="50"/>
      <w:bookmarkEnd w:id="51"/>
      <w:r w:rsidRPr="006404EA">
        <w:t xml:space="preserve"> </w:t>
      </w:r>
    </w:p>
    <w:p w14:paraId="4917440E" w14:textId="76E1EBE9" w:rsidR="00CD44D7" w:rsidRPr="006404EA" w:rsidRDefault="003E2A82" w:rsidP="00CD44D7">
      <w:bookmarkStart w:id="52" w:name="_Toc452622544"/>
      <w:bookmarkEnd w:id="52"/>
      <w:proofErr w:type="gramStart"/>
      <w:r w:rsidRPr="006404EA">
        <w:t>β-Galactosidase</w:t>
      </w:r>
      <w:proofErr w:type="gramEnd"/>
      <w:r w:rsidRPr="006404EA">
        <w:t xml:space="preserve"> (EC 3.2.1.23) is already permitted as a processing aid in Schedule 18 and the </w:t>
      </w:r>
      <w:r w:rsidR="006404EA">
        <w:t>r</w:t>
      </w:r>
      <w:r w:rsidRPr="006404EA">
        <w:t xml:space="preserve">isk and </w:t>
      </w:r>
      <w:r w:rsidR="006404EA">
        <w:t>t</w:t>
      </w:r>
      <w:r w:rsidRPr="006404EA">
        <w:t xml:space="preserve">echnical </w:t>
      </w:r>
      <w:r w:rsidR="006404EA">
        <w:t>a</w:t>
      </w:r>
      <w:r w:rsidRPr="006404EA">
        <w:t xml:space="preserve">ssessment confirmed that this </w:t>
      </w:r>
      <w:r w:rsidR="006404EA">
        <w:t>wa</w:t>
      </w:r>
      <w:r w:rsidRPr="006404EA">
        <w:t>s the appropriate name for the enzyme from</w:t>
      </w:r>
      <w:r w:rsidR="001A0165" w:rsidRPr="006404EA">
        <w:t xml:space="preserve"> </w:t>
      </w:r>
      <w:r w:rsidR="001A0165" w:rsidRPr="006404EA">
        <w:rPr>
          <w:i/>
        </w:rPr>
        <w:t>B. licheniformis</w:t>
      </w:r>
      <w:r w:rsidR="001A0165" w:rsidRPr="006404EA">
        <w:t>.</w:t>
      </w:r>
      <w:r w:rsidR="00CD44D7" w:rsidRPr="006404EA">
        <w:t xml:space="preserve"> </w:t>
      </w:r>
    </w:p>
    <w:p w14:paraId="1C9AB3AA" w14:textId="77777777" w:rsidR="00CD44D7" w:rsidRPr="006404EA" w:rsidRDefault="00CD44D7" w:rsidP="00CD44D7"/>
    <w:p w14:paraId="75EB4DC8" w14:textId="6C48A75D" w:rsidR="00CD44D7" w:rsidRPr="006404EA" w:rsidRDefault="005F1B52" w:rsidP="00CD44D7">
      <w:r w:rsidRPr="006404EA">
        <w:t xml:space="preserve">In addition, if approved, the source organism for the enzyme would also need to be listed in </w:t>
      </w:r>
      <w:r w:rsidR="00CD44D7" w:rsidRPr="006404EA">
        <w:t>the table to subsection S18—4(5)</w:t>
      </w:r>
      <w:r w:rsidRPr="006404EA">
        <w:t>. T</w:t>
      </w:r>
      <w:r w:rsidR="00CD44D7" w:rsidRPr="006404EA">
        <w:t xml:space="preserve">he Code does not normally identify microorganisms down to strains, just to species. Exceptions to this are where the properties belong to a particular strain only, or if there are significant safety or other considerations associated with that strain. </w:t>
      </w:r>
      <w:r w:rsidRPr="006404EA">
        <w:t xml:space="preserve">In this </w:t>
      </w:r>
      <w:r w:rsidR="00CD44D7" w:rsidRPr="006404EA">
        <w:t>Application</w:t>
      </w:r>
      <w:r w:rsidRPr="006404EA">
        <w:t xml:space="preserve"> the properties do belong to a particular strain, and so the source organism would be identified as</w:t>
      </w:r>
      <w:r w:rsidR="00074D34" w:rsidRPr="006404EA">
        <w:t xml:space="preserve"> </w:t>
      </w:r>
      <w:r w:rsidR="00074D34" w:rsidRPr="006404EA">
        <w:rPr>
          <w:i/>
        </w:rPr>
        <w:t>Bacillus licheniformis</w:t>
      </w:r>
      <w:r w:rsidR="00074D34" w:rsidRPr="006404EA">
        <w:t xml:space="preserve">, containing the gene for β-galactosidase isolated from </w:t>
      </w:r>
      <w:r w:rsidR="00074D34" w:rsidRPr="006404EA">
        <w:rPr>
          <w:i/>
        </w:rPr>
        <w:t xml:space="preserve">Bifidobacterium </w:t>
      </w:r>
      <w:proofErr w:type="spellStart"/>
      <w:r w:rsidR="00074D34" w:rsidRPr="006404EA">
        <w:rPr>
          <w:i/>
        </w:rPr>
        <w:t>bifidum</w:t>
      </w:r>
      <w:proofErr w:type="spellEnd"/>
      <w:r w:rsidR="00074D34" w:rsidRPr="006404EA">
        <w:t>.</w:t>
      </w:r>
    </w:p>
    <w:p w14:paraId="5F13E75E" w14:textId="77777777" w:rsidR="00CD44D7" w:rsidRPr="006404EA" w:rsidRDefault="00CD44D7" w:rsidP="00CD44D7">
      <w:pPr>
        <w:pStyle w:val="Heading3"/>
      </w:pPr>
      <w:bookmarkStart w:id="53" w:name="_Toc422314551"/>
      <w:bookmarkStart w:id="54" w:name="_Toc438728881"/>
      <w:bookmarkStart w:id="55" w:name="_Toc461032609"/>
      <w:bookmarkStart w:id="56" w:name="_Toc473540549"/>
      <w:r w:rsidRPr="006404EA">
        <w:t>2.2.2</w:t>
      </w:r>
      <w:r w:rsidRPr="006404EA">
        <w:tab/>
        <w:t>Labelling considerations</w:t>
      </w:r>
      <w:bookmarkEnd w:id="53"/>
      <w:bookmarkEnd w:id="54"/>
      <w:bookmarkEnd w:id="55"/>
      <w:bookmarkEnd w:id="56"/>
    </w:p>
    <w:p w14:paraId="199FE8C7" w14:textId="0DFE4958" w:rsidR="00CD44D7" w:rsidRPr="006404EA" w:rsidRDefault="00CD44D7" w:rsidP="00CD44D7">
      <w:r w:rsidRPr="006404EA">
        <w:t>As the risk assessment</w:t>
      </w:r>
      <w:r w:rsidR="006404EA">
        <w:t xml:space="preserve"> </w:t>
      </w:r>
      <w:r w:rsidRPr="006404EA">
        <w:t xml:space="preserve">concludes that the use of the enzyme </w:t>
      </w:r>
      <w:r w:rsidR="00306FE3" w:rsidRPr="006404EA">
        <w:t xml:space="preserve">β-galactosidase (lactase) sourced from </w:t>
      </w:r>
      <w:r w:rsidR="00040677" w:rsidRPr="006404EA">
        <w:t>the</w:t>
      </w:r>
      <w:r w:rsidR="00306FE3" w:rsidRPr="006404EA">
        <w:t xml:space="preserve"> genetically modified strain of </w:t>
      </w:r>
      <w:r w:rsidR="00306FE3" w:rsidRPr="006404EA">
        <w:rPr>
          <w:i/>
        </w:rPr>
        <w:t xml:space="preserve">B. licheniformis </w:t>
      </w:r>
      <w:r w:rsidR="00306FE3" w:rsidRPr="006404EA">
        <w:t>pose</w:t>
      </w:r>
      <w:r w:rsidRPr="006404EA">
        <w:t>s no risk to public health and safety, FSANZ considers that the existing labelling requirements in the Code are appropriate for the labelling of foods produced using</w:t>
      </w:r>
      <w:r w:rsidR="00040677" w:rsidRPr="006404EA">
        <w:t xml:space="preserve"> this enzyme</w:t>
      </w:r>
      <w:r w:rsidRPr="006404EA">
        <w:t xml:space="preserve"> as a processing aid. </w:t>
      </w:r>
    </w:p>
    <w:p w14:paraId="26B1D5CA" w14:textId="77777777" w:rsidR="00CD44D7" w:rsidRPr="006404EA" w:rsidRDefault="00CD44D7" w:rsidP="00CD44D7"/>
    <w:p w14:paraId="0F636267" w14:textId="1606DB38" w:rsidR="00CD44D7" w:rsidRPr="006404EA" w:rsidRDefault="00CD44D7" w:rsidP="00CD44D7">
      <w:r w:rsidRPr="006404EA">
        <w:t xml:space="preserve">As a general rule, processing aids are exempt from the requirement to be declared in the statement of ingredients in accordance with </w:t>
      </w:r>
      <w:r w:rsidR="00F12C32" w:rsidRPr="006404EA">
        <w:t>paragraph</w:t>
      </w:r>
      <w:r w:rsidRPr="006404EA">
        <w:t xml:space="preserve"> 1.2.4—3(2</w:t>
      </w:r>
      <w:proofErr w:type="gramStart"/>
      <w:r w:rsidRPr="006404EA">
        <w:t>)(</w:t>
      </w:r>
      <w:proofErr w:type="gramEnd"/>
      <w:r w:rsidRPr="006404EA">
        <w:t xml:space="preserve">d) of Standard 1.2.4 – Information requirements – statement of ingredients. </w:t>
      </w:r>
    </w:p>
    <w:p w14:paraId="599011EE" w14:textId="77777777" w:rsidR="00B81D51" w:rsidRPr="006404EA" w:rsidRDefault="00B81D51" w:rsidP="00B81D51">
      <w:pPr>
        <w:rPr>
          <w:szCs w:val="22"/>
        </w:rPr>
      </w:pPr>
    </w:p>
    <w:p w14:paraId="66D20C4C" w14:textId="77777777" w:rsidR="0098203D" w:rsidRDefault="0098203D" w:rsidP="00B81D51">
      <w:pPr>
        <w:rPr>
          <w:szCs w:val="22"/>
        </w:rPr>
      </w:pPr>
      <w:r>
        <w:rPr>
          <w:szCs w:val="22"/>
        </w:rPr>
        <w:br w:type="page"/>
      </w:r>
    </w:p>
    <w:p w14:paraId="102C572E" w14:textId="7DB6BF33" w:rsidR="00B81D51" w:rsidRPr="006404EA" w:rsidRDefault="00B81D51" w:rsidP="0098203D">
      <w:pPr>
        <w:ind w:right="-286"/>
        <w:rPr>
          <w:szCs w:val="22"/>
        </w:rPr>
      </w:pPr>
      <w:r w:rsidRPr="006404EA">
        <w:rPr>
          <w:szCs w:val="22"/>
        </w:rPr>
        <w:lastRenderedPageBreak/>
        <w:t>Labelling requirements apply where novel DNA and/or novel protein from the processing aid remains present in the food (paragraph 1.5.2—4(1</w:t>
      </w:r>
      <w:proofErr w:type="gramStart"/>
      <w:r w:rsidRPr="006404EA">
        <w:rPr>
          <w:szCs w:val="22"/>
        </w:rPr>
        <w:t>)(</w:t>
      </w:r>
      <w:proofErr w:type="gramEnd"/>
      <w:r w:rsidRPr="006404EA">
        <w:rPr>
          <w:szCs w:val="22"/>
        </w:rPr>
        <w:t>b) of Standard 1.5.2 – Food produced using gene technology). In such cases, the statement ‘genetically modified’ must be declared on the label of the food in conjunction with the name of the processing aid. As the source organism that is genetically modified is not present in the final enzyme preparation (the source organism is removed through purification processes), no novel DNA remains in the enzyme preparation or in the final food. Although residual protein from the enzyme preparation is expected to be present in the final food, the enzyme protein is identical to enzymes found in nature. Consequently, the residual protein from the enzyme preparation is not considered to be novel protein for the purposes of genetically modified labelling. Therefore, as no novel DNA or novel protein is present in the final food, there are no genetically modified labelling requirements for use of this enzyme as a processing aid in the production of food.</w:t>
      </w:r>
    </w:p>
    <w:p w14:paraId="72C2CFD9" w14:textId="77777777" w:rsidR="00CD44D7" w:rsidRPr="006404EA" w:rsidRDefault="00CD44D7" w:rsidP="00CD44D7"/>
    <w:p w14:paraId="66BAF73E" w14:textId="7F0CC184" w:rsidR="00CD44D7" w:rsidRPr="006404EA" w:rsidRDefault="002E7E36" w:rsidP="009B524D">
      <w:r w:rsidRPr="00532AD3">
        <w:rPr>
          <w:lang w:eastAsia="en-AU"/>
        </w:rPr>
        <w:t xml:space="preserve">The Application states that </w:t>
      </w:r>
      <w:r w:rsidR="00551D37" w:rsidRPr="00532AD3">
        <w:rPr>
          <w:lang w:eastAsia="en-AU"/>
        </w:rPr>
        <w:t xml:space="preserve">while </w:t>
      </w:r>
      <w:r w:rsidRPr="00532AD3">
        <w:rPr>
          <w:lang w:eastAsia="en-AU"/>
        </w:rPr>
        <w:t>soy and wheat products (starch hydrolysates) are used in the fermentation media</w:t>
      </w:r>
      <w:r w:rsidR="009B524D" w:rsidRPr="00532AD3">
        <w:rPr>
          <w:lang w:eastAsia="en-AU"/>
        </w:rPr>
        <w:t>,</w:t>
      </w:r>
      <w:r w:rsidRPr="00532AD3">
        <w:rPr>
          <w:lang w:eastAsia="en-AU"/>
        </w:rPr>
        <w:t xml:space="preserve"> </w:t>
      </w:r>
      <w:r w:rsidRPr="00532AD3">
        <w:rPr>
          <w:rFonts w:cs="Arial"/>
          <w:color w:val="000000"/>
          <w:szCs w:val="22"/>
          <w:lang w:eastAsia="en-GB" w:bidi="ar-SA"/>
        </w:rPr>
        <w:t xml:space="preserve">residual soy and wheat allergens </w:t>
      </w:r>
      <w:r w:rsidR="009B524D" w:rsidRPr="00532AD3">
        <w:rPr>
          <w:rFonts w:cs="Arial"/>
          <w:color w:val="000000"/>
          <w:szCs w:val="22"/>
          <w:lang w:eastAsia="en-GB" w:bidi="ar-SA"/>
        </w:rPr>
        <w:t xml:space="preserve">were </w:t>
      </w:r>
      <w:r w:rsidRPr="00532AD3">
        <w:rPr>
          <w:rFonts w:cs="Arial"/>
          <w:color w:val="000000"/>
          <w:szCs w:val="22"/>
          <w:lang w:eastAsia="en-GB" w:bidi="ar-SA"/>
        </w:rPr>
        <w:t xml:space="preserve">not present in the final </w:t>
      </w:r>
      <w:r w:rsidRPr="006404EA">
        <w:t xml:space="preserve">β-galactosidase </w:t>
      </w:r>
      <w:r w:rsidRPr="00532AD3">
        <w:rPr>
          <w:rFonts w:cs="Arial"/>
          <w:color w:val="000000"/>
          <w:szCs w:val="22"/>
          <w:lang w:eastAsia="en-GB" w:bidi="ar-SA"/>
        </w:rPr>
        <w:t>pr</w:t>
      </w:r>
      <w:r w:rsidR="009B524D" w:rsidRPr="00532AD3">
        <w:rPr>
          <w:rFonts w:cs="Arial"/>
          <w:color w:val="000000"/>
          <w:szCs w:val="22"/>
          <w:lang w:eastAsia="en-GB" w:bidi="ar-SA"/>
        </w:rPr>
        <w:t>eparation</w:t>
      </w:r>
      <w:r w:rsidRPr="00532AD3">
        <w:rPr>
          <w:rFonts w:cs="Arial"/>
          <w:color w:val="000000"/>
          <w:szCs w:val="22"/>
          <w:lang w:eastAsia="en-GB" w:bidi="ar-SA"/>
        </w:rPr>
        <w:t xml:space="preserve"> (not detectable).</w:t>
      </w:r>
      <w:r w:rsidR="00496A37" w:rsidRPr="00532AD3">
        <w:rPr>
          <w:rFonts w:cs="Arial"/>
          <w:color w:val="000000"/>
          <w:szCs w:val="22"/>
          <w:lang w:eastAsia="en-GB" w:bidi="ar-SA"/>
        </w:rPr>
        <w:t xml:space="preserve"> </w:t>
      </w:r>
      <w:r w:rsidR="009B524D" w:rsidRPr="00532AD3">
        <w:rPr>
          <w:rFonts w:cs="Arial"/>
          <w:color w:val="000000"/>
          <w:szCs w:val="22"/>
          <w:lang w:eastAsia="en-GB" w:bidi="ar-SA"/>
        </w:rPr>
        <w:t>However, if s</w:t>
      </w:r>
      <w:r w:rsidR="00F12C32" w:rsidRPr="006404EA">
        <w:t xml:space="preserve">oybeans and cereals containing gluten are </w:t>
      </w:r>
      <w:r w:rsidR="009B524D" w:rsidRPr="006404EA">
        <w:t xml:space="preserve">present in a food for sale, including when present as a processing aid or an ingredient or component of a processing aid, they are </w:t>
      </w:r>
      <w:r w:rsidR="00F12C32" w:rsidRPr="006404EA">
        <w:t xml:space="preserve">required to be declared (section 1.2.3—4 of Standard 1.2.3 – Information requirements – warning statements, advisory statements and declarations). </w:t>
      </w:r>
    </w:p>
    <w:p w14:paraId="6498C9E9" w14:textId="1CCC2060" w:rsidR="00C27265" w:rsidRPr="006404EA" w:rsidRDefault="00C27265" w:rsidP="00CD44D7">
      <w:pPr>
        <w:rPr>
          <w:szCs w:val="22"/>
        </w:rPr>
      </w:pPr>
    </w:p>
    <w:p w14:paraId="1B0E5EC3" w14:textId="725D801F" w:rsidR="00C27265" w:rsidRPr="006404EA" w:rsidRDefault="00C27265" w:rsidP="00DD3C5E">
      <w:r w:rsidRPr="006404EA">
        <w:t xml:space="preserve">Nutrition content claims and health claims made about a food prepared using the lactase enzyme as a processing aid must meet Standard 1.2.7 </w:t>
      </w:r>
      <w:r w:rsidR="00CF11D0" w:rsidRPr="006404EA">
        <w:t>– N</w:t>
      </w:r>
      <w:r w:rsidRPr="006404EA">
        <w:t xml:space="preserve">utrition, health and related claims. </w:t>
      </w:r>
      <w:r w:rsidR="00F12C32" w:rsidRPr="006404EA">
        <w:t xml:space="preserve">The applicant states that </w:t>
      </w:r>
      <w:r w:rsidR="00B5348D" w:rsidRPr="006404EA">
        <w:t xml:space="preserve">the lactase enzyme is intended to be used as a processing aid in the dairy industry for making lactose reduced/free products. </w:t>
      </w:r>
      <w:r w:rsidR="000C7A06" w:rsidRPr="006404EA">
        <w:t xml:space="preserve">Under this Standard, the claims ‘lactose free’ and ‘low lactose’ are permitted (subject to composition conditions in Schedule 4 – Nutrition, health and related claims), however other nutrition content claims about lactose, such as ‘reduced lactose’ are not (subsection 1.2.7—12(5)). </w:t>
      </w:r>
    </w:p>
    <w:p w14:paraId="3E05544B" w14:textId="6729ED0C" w:rsidR="00E520FE" w:rsidRPr="006404EA" w:rsidRDefault="00E520FE" w:rsidP="00E520FE">
      <w:pPr>
        <w:pStyle w:val="Heading2"/>
      </w:pPr>
      <w:bookmarkStart w:id="57" w:name="_Toc300933435"/>
      <w:bookmarkStart w:id="58" w:name="_Toc473540550"/>
      <w:r w:rsidRPr="006404EA">
        <w:t>2.</w:t>
      </w:r>
      <w:r w:rsidR="00FA5A09" w:rsidRPr="006404EA">
        <w:t>3</w:t>
      </w:r>
      <w:r w:rsidRPr="006404EA">
        <w:tab/>
        <w:t>Risk communication</w:t>
      </w:r>
      <w:bookmarkEnd w:id="57"/>
      <w:bookmarkEnd w:id="58"/>
      <w:r w:rsidRPr="006404EA">
        <w:t xml:space="preserve"> </w:t>
      </w:r>
    </w:p>
    <w:p w14:paraId="3E05544C" w14:textId="067C4926" w:rsidR="00E520FE" w:rsidRPr="006404EA" w:rsidRDefault="00E520FE" w:rsidP="00022DBC">
      <w:pPr>
        <w:pStyle w:val="Heading3"/>
        <w:rPr>
          <w:color w:val="auto"/>
        </w:rPr>
      </w:pPr>
      <w:bookmarkStart w:id="59" w:name="_Toc300933437"/>
      <w:bookmarkStart w:id="60" w:name="_Toc473540551"/>
      <w:bookmarkStart w:id="61" w:name="_Toc286391012"/>
      <w:r w:rsidRPr="006404EA">
        <w:rPr>
          <w:color w:val="auto"/>
        </w:rPr>
        <w:t>2.</w:t>
      </w:r>
      <w:r w:rsidR="00FA5A09" w:rsidRPr="006404EA">
        <w:rPr>
          <w:color w:val="auto"/>
        </w:rPr>
        <w:t>3</w:t>
      </w:r>
      <w:r w:rsidRPr="006404EA">
        <w:rPr>
          <w:color w:val="auto"/>
        </w:rPr>
        <w:t>.1</w:t>
      </w:r>
      <w:r w:rsidRPr="006404EA">
        <w:rPr>
          <w:color w:val="auto"/>
        </w:rPr>
        <w:tab/>
        <w:t>Consultation</w:t>
      </w:r>
      <w:bookmarkEnd w:id="59"/>
      <w:bookmarkEnd w:id="60"/>
    </w:p>
    <w:p w14:paraId="06F96635" w14:textId="77777777" w:rsidR="002D4975" w:rsidRPr="006404EA" w:rsidRDefault="002D4975" w:rsidP="002D4975">
      <w:r w:rsidRPr="006404EA">
        <w:t xml:space="preserve">Consultation is a key part of FSANZ’s standards development process. The process is open, accountable, consultative and transparent. Public submissions are called for to obtain the views of interested parties on issues raised by the Application and the impacts of regulatory options. </w:t>
      </w:r>
    </w:p>
    <w:p w14:paraId="28D2A924" w14:textId="77777777" w:rsidR="002D4975" w:rsidRPr="006404EA" w:rsidRDefault="002D4975" w:rsidP="002D4975"/>
    <w:p w14:paraId="34AF9229" w14:textId="01EADF0B" w:rsidR="002D4975" w:rsidRPr="006404EA" w:rsidRDefault="002D4975" w:rsidP="002D4975">
      <w:r w:rsidRPr="006404EA">
        <w:t xml:space="preserve">FSANZ </w:t>
      </w:r>
      <w:r w:rsidR="006404EA">
        <w:t xml:space="preserve">has </w:t>
      </w:r>
      <w:r w:rsidRPr="006404EA">
        <w:t>appl</w:t>
      </w:r>
      <w:r w:rsidR="006404EA">
        <w:t>ied</w:t>
      </w:r>
      <w:r w:rsidRPr="006404EA">
        <w:t xml:space="preserve"> a basic communication strategy to this Application. The call for submissions will be notified via the Food Standards Notification Circular, media release, FSANZ’s social media tools and Food Standards News.</w:t>
      </w:r>
    </w:p>
    <w:p w14:paraId="4E86FEB1" w14:textId="77777777" w:rsidR="002D4975" w:rsidRPr="006404EA" w:rsidRDefault="002D4975" w:rsidP="002D4975"/>
    <w:p w14:paraId="2BE5B74D" w14:textId="77777777" w:rsidR="002D4975" w:rsidRPr="006404EA" w:rsidRDefault="002D4975" w:rsidP="002D4975">
      <w:r w:rsidRPr="006404EA">
        <w:t xml:space="preserve">FSANZ acknowledges the time taken by individuals and organisations to make submissions, and every submission on an application is considered by the FSANZ Board. All comments are valued and contribute to the rigour of our assessment. </w:t>
      </w:r>
    </w:p>
    <w:p w14:paraId="26B5C723" w14:textId="77777777" w:rsidR="002D4975" w:rsidRPr="006404EA" w:rsidRDefault="002D4975" w:rsidP="002D4975"/>
    <w:p w14:paraId="26A54C1A" w14:textId="77777777" w:rsidR="002D4975" w:rsidRPr="006404EA" w:rsidRDefault="002D4975" w:rsidP="002D4975">
      <w:r w:rsidRPr="006404EA">
        <w:t>Following this round of public consultation, the draft variation will be considered for approval by the FSANZ Board, taking into account comments received in submissions.</w:t>
      </w:r>
    </w:p>
    <w:p w14:paraId="3E055456" w14:textId="73FAB5F9" w:rsidR="00E520FE" w:rsidRPr="006404EA" w:rsidRDefault="00022DBC" w:rsidP="00022DBC">
      <w:pPr>
        <w:pStyle w:val="Heading3"/>
      </w:pPr>
      <w:bookmarkStart w:id="62" w:name="_Toc300761912"/>
      <w:bookmarkStart w:id="63" w:name="_Toc300933439"/>
      <w:bookmarkStart w:id="64" w:name="_Toc473540552"/>
      <w:bookmarkEnd w:id="61"/>
      <w:r w:rsidRPr="006404EA">
        <w:rPr>
          <w:color w:val="auto"/>
        </w:rPr>
        <w:t>2.</w:t>
      </w:r>
      <w:r w:rsidR="00FA5A09" w:rsidRPr="006404EA">
        <w:rPr>
          <w:color w:val="auto"/>
        </w:rPr>
        <w:t>3</w:t>
      </w:r>
      <w:r w:rsidRPr="006404EA">
        <w:rPr>
          <w:color w:val="auto"/>
        </w:rPr>
        <w:t>.2</w:t>
      </w:r>
      <w:r w:rsidR="00E520FE" w:rsidRPr="006404EA">
        <w:rPr>
          <w:color w:val="auto"/>
        </w:rPr>
        <w:tab/>
        <w:t>World T</w:t>
      </w:r>
      <w:r w:rsidR="00E520FE" w:rsidRPr="006404EA">
        <w:t>rade Organization (WTO)</w:t>
      </w:r>
      <w:bookmarkEnd w:id="62"/>
      <w:bookmarkEnd w:id="63"/>
      <w:bookmarkEnd w:id="64"/>
    </w:p>
    <w:p w14:paraId="3E055457" w14:textId="041C2CE1" w:rsidR="0098203D" w:rsidRDefault="00E520FE" w:rsidP="00E520FE">
      <w:pPr>
        <w:rPr>
          <w:rFonts w:cs="Arial"/>
        </w:rPr>
      </w:pPr>
      <w:r w:rsidRPr="006404EA">
        <w:rPr>
          <w:rFonts w:cs="Arial"/>
          <w:color w:val="000000"/>
        </w:rPr>
        <w:t xml:space="preserve">As members of the World Trade Organization (WTO), Australia and New Zealand are obliged </w:t>
      </w:r>
      <w:r w:rsidRPr="006404EA">
        <w:rPr>
          <w:rFonts w:cs="Arial"/>
        </w:rPr>
        <w:t>to notify WTO member</w:t>
      </w:r>
      <w:r w:rsidR="00BB5930" w:rsidRPr="006404EA">
        <w:rPr>
          <w:rFonts w:cs="Arial"/>
        </w:rPr>
        <w:t>s</w:t>
      </w:r>
      <w:r w:rsidRPr="006404EA">
        <w:rPr>
          <w:rFonts w:cs="Arial"/>
        </w:rPr>
        <w:t xml:space="preserve"> where proposed mandatory regulatory measures are inconsistent with any existing or imminent international standards and the proposed measure may have a significant effect on trade.</w:t>
      </w:r>
      <w:r w:rsidR="0098203D">
        <w:rPr>
          <w:rFonts w:cs="Arial"/>
        </w:rPr>
        <w:br w:type="page"/>
      </w:r>
    </w:p>
    <w:p w14:paraId="3E05545C" w14:textId="1836A329" w:rsidR="00E520FE" w:rsidRPr="006404EA" w:rsidRDefault="00E520FE" w:rsidP="00E520FE">
      <w:pPr>
        <w:tabs>
          <w:tab w:val="left" w:pos="1560"/>
        </w:tabs>
        <w:rPr>
          <w:rFonts w:cs="Arial"/>
        </w:rPr>
      </w:pPr>
      <w:r w:rsidRPr="006404EA">
        <w:rPr>
          <w:rFonts w:cs="Arial"/>
        </w:rPr>
        <w:lastRenderedPageBreak/>
        <w:t xml:space="preserve">There are </w:t>
      </w:r>
      <w:r w:rsidR="00D15876" w:rsidRPr="006404EA">
        <w:rPr>
          <w:rFonts w:cs="Arial"/>
        </w:rPr>
        <w:t xml:space="preserve">no </w:t>
      </w:r>
      <w:r w:rsidRPr="006404EA">
        <w:rPr>
          <w:rFonts w:cs="Arial"/>
        </w:rPr>
        <w:t xml:space="preserve">relevant international </w:t>
      </w:r>
      <w:r w:rsidR="00775B46" w:rsidRPr="006404EA">
        <w:rPr>
          <w:rFonts w:cs="Arial"/>
        </w:rPr>
        <w:t xml:space="preserve">food </w:t>
      </w:r>
      <w:r w:rsidRPr="006404EA">
        <w:rPr>
          <w:rFonts w:cs="Arial"/>
        </w:rPr>
        <w:t xml:space="preserve">standards and amending </w:t>
      </w:r>
      <w:r w:rsidR="00775B46" w:rsidRPr="006404EA">
        <w:rPr>
          <w:rFonts w:cs="Arial"/>
        </w:rPr>
        <w:t xml:space="preserve">Schedule 18 to permit a genetically modified strain of </w:t>
      </w:r>
      <w:r w:rsidR="00775B46" w:rsidRPr="006404EA">
        <w:rPr>
          <w:rFonts w:cs="Arial"/>
          <w:i/>
        </w:rPr>
        <w:t>Bacillus licheniformis</w:t>
      </w:r>
      <w:r w:rsidR="00775B46" w:rsidRPr="006404EA">
        <w:rPr>
          <w:rFonts w:cs="Arial"/>
        </w:rPr>
        <w:t xml:space="preserve"> as a new source for the enzyme β-galactosidase (lactase) </w:t>
      </w:r>
      <w:r w:rsidRPr="006404EA">
        <w:rPr>
          <w:rFonts w:cs="Arial"/>
        </w:rPr>
        <w:t>is unlikely to have a significant effect on international trade</w:t>
      </w:r>
      <w:r w:rsidR="006404EA">
        <w:rPr>
          <w:rFonts w:cs="Arial"/>
        </w:rPr>
        <w:t>. T</w:t>
      </w:r>
      <w:r w:rsidR="00775B46" w:rsidRPr="006404EA">
        <w:rPr>
          <w:rFonts w:cs="Arial"/>
        </w:rPr>
        <w:t>he enzyme preparation complies with international specifications for food enzymes provided by JECFA (JECFA, 2006) and the Food Chemicals Codex (9th Edition) (Food Chemicals Codex, 2015)</w:t>
      </w:r>
      <w:r w:rsidR="00532AD3">
        <w:rPr>
          <w:rFonts w:cs="Arial"/>
        </w:rPr>
        <w:t>. It is also</w:t>
      </w:r>
      <w:r w:rsidR="00775B46" w:rsidRPr="006404EA">
        <w:rPr>
          <w:rFonts w:cs="Arial"/>
        </w:rPr>
        <w:t xml:space="preserve"> one of a range of sources of β-galactosidase available to the food industry. </w:t>
      </w:r>
      <w:r w:rsidRPr="006404EA">
        <w:rPr>
          <w:rFonts w:cs="Arial"/>
          <w:iCs/>
        </w:rPr>
        <w:t xml:space="preserve">Therefore, a notification to the WTO under </w:t>
      </w:r>
      <w:r w:rsidRPr="006404EA">
        <w:rPr>
          <w:rFonts w:cs="Arial"/>
        </w:rPr>
        <w:t>Australia’s and New Zealand’s</w:t>
      </w:r>
      <w:r w:rsidRPr="006404EA">
        <w:rPr>
          <w:rFonts w:cs="Arial"/>
          <w:iCs/>
        </w:rPr>
        <w:t xml:space="preserve"> obligations under the WTO Technical Barriers to Trade Agreement was not considered necessary.</w:t>
      </w:r>
    </w:p>
    <w:p w14:paraId="3E05545E" w14:textId="3D2E4BF0" w:rsidR="00E520FE" w:rsidRPr="006404EA" w:rsidRDefault="00022DBC" w:rsidP="00022DBC">
      <w:pPr>
        <w:pStyle w:val="Heading2"/>
      </w:pPr>
      <w:bookmarkStart w:id="65" w:name="_Toc473540553"/>
      <w:r w:rsidRPr="006404EA">
        <w:t>2.</w:t>
      </w:r>
      <w:r w:rsidR="00FA5A09" w:rsidRPr="006404EA">
        <w:t>4</w:t>
      </w:r>
      <w:r w:rsidRPr="006404EA">
        <w:tab/>
        <w:t>FSANZ Act assessment requirements</w:t>
      </w:r>
      <w:bookmarkEnd w:id="65"/>
    </w:p>
    <w:p w14:paraId="3E05545F" w14:textId="5400D7A6" w:rsidR="00726C2F" w:rsidRPr="006404EA" w:rsidRDefault="00726C2F" w:rsidP="00726C2F">
      <w:r w:rsidRPr="006404EA">
        <w:t xml:space="preserve">When assessing this Application and the subsequent development of a food regulatory measure, FSANZ has had regard to the </w:t>
      </w:r>
      <w:r w:rsidRPr="006404EA" w:rsidDel="00932F14">
        <w:t xml:space="preserve">following </w:t>
      </w:r>
      <w:r w:rsidRPr="006404EA">
        <w:t>matters in section 29 of the FSANZ Act:</w:t>
      </w:r>
    </w:p>
    <w:p w14:paraId="3E055460" w14:textId="60487B6E" w:rsidR="00726C2F" w:rsidRPr="006404EA" w:rsidRDefault="00726C2F" w:rsidP="00726C2F">
      <w:pPr>
        <w:pStyle w:val="Heading3"/>
        <w:rPr>
          <w:color w:val="auto"/>
        </w:rPr>
      </w:pPr>
      <w:bookmarkStart w:id="66" w:name="_Toc473540554"/>
      <w:r w:rsidRPr="006404EA">
        <w:rPr>
          <w:color w:val="auto"/>
        </w:rPr>
        <w:t>2.</w:t>
      </w:r>
      <w:r w:rsidR="00FA5A09" w:rsidRPr="006404EA">
        <w:rPr>
          <w:color w:val="auto"/>
        </w:rPr>
        <w:t>4</w:t>
      </w:r>
      <w:r w:rsidRPr="006404EA">
        <w:rPr>
          <w:color w:val="auto"/>
        </w:rPr>
        <w:t>.1</w:t>
      </w:r>
      <w:r w:rsidRPr="006404EA">
        <w:rPr>
          <w:color w:val="auto"/>
        </w:rPr>
        <w:tab/>
        <w:t>Section 29</w:t>
      </w:r>
      <w:bookmarkEnd w:id="66"/>
    </w:p>
    <w:p w14:paraId="3E055461" w14:textId="4F09A1CB" w:rsidR="00726C2F" w:rsidRPr="006404EA" w:rsidRDefault="00195254" w:rsidP="00726C2F">
      <w:pPr>
        <w:pStyle w:val="Heading4"/>
      </w:pPr>
      <w:r w:rsidRPr="006404EA">
        <w:t>2.</w:t>
      </w:r>
      <w:r w:rsidR="00FA5A09" w:rsidRPr="006404EA">
        <w:t>4</w:t>
      </w:r>
      <w:r w:rsidR="001C2039" w:rsidRPr="006404EA">
        <w:t>.1.1</w:t>
      </w:r>
      <w:r w:rsidR="001C2039" w:rsidRPr="006404EA">
        <w:tab/>
        <w:t>Consideration</w:t>
      </w:r>
      <w:r w:rsidRPr="00532AD3">
        <w:t xml:space="preserve"> of costs and benefits</w:t>
      </w:r>
    </w:p>
    <w:p w14:paraId="1AD6FBB7" w14:textId="77777777" w:rsidR="001C2039" w:rsidRPr="006404EA" w:rsidRDefault="001C2039" w:rsidP="001C2039">
      <w:pPr>
        <w:rPr>
          <w:rFonts w:cs="Arial"/>
        </w:rPr>
      </w:pPr>
      <w:r w:rsidRPr="006404EA">
        <w:rPr>
          <w:rFonts w:cs="Arial"/>
        </w:rPr>
        <w:t xml:space="preserve">FSANZ is required to consider the impact of various regulatory and non-regulatory options on all sectors of the community, especially relevant stakeholders who may be affected by this Application. </w:t>
      </w:r>
    </w:p>
    <w:p w14:paraId="44835F97" w14:textId="77777777" w:rsidR="001C2039" w:rsidRPr="006404EA" w:rsidRDefault="001C2039" w:rsidP="001C2039">
      <w:pPr>
        <w:rPr>
          <w:rFonts w:cs="Arial"/>
        </w:rPr>
      </w:pPr>
    </w:p>
    <w:p w14:paraId="7EF701F6" w14:textId="77777777" w:rsidR="001C2039" w:rsidRPr="006404EA" w:rsidRDefault="001C2039" w:rsidP="001C2039">
      <w:pPr>
        <w:rPr>
          <w:rFonts w:cs="Arial"/>
        </w:rPr>
      </w:pPr>
      <w:r w:rsidRPr="006404EA">
        <w:rPr>
          <w:rFonts w:cs="Arial"/>
        </w:rPr>
        <w:t xml:space="preserve">The benefits and costs associated with the proposed amendments to the Code are analysed using regulatory impact principles. </w:t>
      </w:r>
      <w:r w:rsidRPr="006404EA">
        <w:t>The level of analysis is commensurate with the nature of the Application and significance of the impacts.</w:t>
      </w:r>
    </w:p>
    <w:p w14:paraId="65133FF6" w14:textId="77777777" w:rsidR="001C2039" w:rsidRPr="006404EA" w:rsidRDefault="001C2039" w:rsidP="001C2039">
      <w:pPr>
        <w:rPr>
          <w:rFonts w:cs="Arial"/>
          <w:color w:val="000000" w:themeColor="text1"/>
        </w:rPr>
      </w:pPr>
    </w:p>
    <w:p w14:paraId="5C307BCA" w14:textId="4DFE3505" w:rsidR="001C2039" w:rsidRPr="006404EA" w:rsidRDefault="001C2039" w:rsidP="001C2039">
      <w:pPr>
        <w:rPr>
          <w:bCs/>
        </w:rPr>
      </w:pPr>
      <w:r w:rsidRPr="006404EA">
        <w:rPr>
          <w:bCs/>
        </w:rPr>
        <w:t>The Office of Best Practice Regulation, in a letter dated 24 November 2010 (reference 12065), provided a standing exemption from the need to assess if a Regulation Impact Statement is required for applications relating to processing aids, as they are machinery in nature and their use is voluntary. However, FSANZ has undertaken a limited impact analysis.</w:t>
      </w:r>
    </w:p>
    <w:p w14:paraId="4B09E539" w14:textId="77777777" w:rsidR="001C2039" w:rsidRPr="006404EA" w:rsidRDefault="001C2039" w:rsidP="001C2039">
      <w:pPr>
        <w:rPr>
          <w:bCs/>
        </w:rPr>
      </w:pPr>
    </w:p>
    <w:p w14:paraId="0FF9F8F7" w14:textId="6546204E" w:rsidR="001C2039" w:rsidRPr="006404EA" w:rsidRDefault="001C2039" w:rsidP="001C2039">
      <w:pPr>
        <w:rPr>
          <w:szCs w:val="22"/>
        </w:rPr>
      </w:pPr>
      <w:r w:rsidRPr="006404EA">
        <w:t xml:space="preserve">This consideration of the costs and benefits of the </w:t>
      </w:r>
      <w:r w:rsidR="00160238" w:rsidRPr="006404EA">
        <w:t>draft variation</w:t>
      </w:r>
      <w:r w:rsidRPr="006404EA">
        <w:t xml:space="preserve"> is </w:t>
      </w:r>
      <w:r w:rsidRPr="006404EA">
        <w:rPr>
          <w:szCs w:val="22"/>
        </w:rPr>
        <w:t>not intended to be an exhaustive, quantitative economic analysis and, in fact, most of the effects considered cannot be assigned a dollar value.</w:t>
      </w:r>
      <w:r w:rsidR="006404EA">
        <w:rPr>
          <w:szCs w:val="22"/>
        </w:rPr>
        <w:t xml:space="preserve"> </w:t>
      </w:r>
      <w:r w:rsidRPr="006404EA">
        <w:rPr>
          <w:szCs w:val="22"/>
        </w:rPr>
        <w:t xml:space="preserve">Rather, the assessment aims to highlight the qualitative effects that are relevant to </w:t>
      </w:r>
      <w:r w:rsidR="00056C1D" w:rsidRPr="006404EA">
        <w:rPr>
          <w:szCs w:val="22"/>
        </w:rPr>
        <w:t>the draft variation</w:t>
      </w:r>
      <w:r w:rsidRPr="006404EA">
        <w:rPr>
          <w:szCs w:val="22"/>
        </w:rPr>
        <w:t>. These considerations are deliberately limited to broad areas such as trade, consumer information and compliance.</w:t>
      </w:r>
    </w:p>
    <w:p w14:paraId="5DE92798" w14:textId="77777777" w:rsidR="00D8745C" w:rsidRPr="006404EA" w:rsidRDefault="00D8745C" w:rsidP="001C2039">
      <w:pPr>
        <w:rPr>
          <w:szCs w:val="22"/>
        </w:rPr>
      </w:pPr>
    </w:p>
    <w:p w14:paraId="44ECA342" w14:textId="1CD51E8A" w:rsidR="0057389D" w:rsidRPr="006404EA" w:rsidRDefault="001C2039" w:rsidP="001C2039">
      <w:r w:rsidRPr="006404EA">
        <w:t xml:space="preserve">For consumers, there are no costs associated with </w:t>
      </w:r>
      <w:r w:rsidR="00160238" w:rsidRPr="006404EA">
        <w:t>the draft variation</w:t>
      </w:r>
      <w:r w:rsidRPr="006404EA">
        <w:t xml:space="preserve">. </w:t>
      </w:r>
      <w:r w:rsidR="00160238" w:rsidRPr="006404EA">
        <w:t>T</w:t>
      </w:r>
      <w:r w:rsidRPr="006404EA">
        <w:t xml:space="preserve">he </w:t>
      </w:r>
      <w:r w:rsidR="006404EA">
        <w:t>A</w:t>
      </w:r>
      <w:r w:rsidRPr="006404EA">
        <w:t>pplicant</w:t>
      </w:r>
      <w:r w:rsidR="00160238" w:rsidRPr="006404EA">
        <w:t xml:space="preserve"> </w:t>
      </w:r>
      <w:r w:rsidRPr="006404EA">
        <w:t xml:space="preserve">notes </w:t>
      </w:r>
      <w:r w:rsidR="002E7E36" w:rsidRPr="006404EA">
        <w:t>that</w:t>
      </w:r>
      <w:r w:rsidR="00D8745C" w:rsidRPr="006404EA">
        <w:t xml:space="preserve"> using β-galactosidase from </w:t>
      </w:r>
      <w:r w:rsidR="00D8745C" w:rsidRPr="006404EA">
        <w:rPr>
          <w:i/>
        </w:rPr>
        <w:t>Bacillus licheniformis</w:t>
      </w:r>
      <w:r w:rsidR="00D8745C" w:rsidRPr="006404EA">
        <w:t>,</w:t>
      </w:r>
      <w:r w:rsidR="002E7E36" w:rsidRPr="006404EA">
        <w:t xml:space="preserve"> </w:t>
      </w:r>
      <w:r w:rsidR="00D8745C" w:rsidRPr="006404EA">
        <w:t>compared to β-galactosidase from other sources,</w:t>
      </w:r>
      <w:r w:rsidRPr="006404EA">
        <w:t xml:space="preserve"> </w:t>
      </w:r>
      <w:proofErr w:type="gramStart"/>
      <w:r w:rsidRPr="006404EA">
        <w:t>may</w:t>
      </w:r>
      <w:proofErr w:type="gramEnd"/>
      <w:r w:rsidRPr="006404EA">
        <w:t xml:space="preserve"> result in</w:t>
      </w:r>
      <w:r w:rsidR="0057389D" w:rsidRPr="006404EA">
        <w:t xml:space="preserve"> </w:t>
      </w:r>
      <w:r w:rsidR="00D8745C" w:rsidRPr="006404EA">
        <w:t xml:space="preserve">a reduced need for </w:t>
      </w:r>
      <w:r w:rsidR="0057389D" w:rsidRPr="006404EA">
        <w:t xml:space="preserve">added sugars </w:t>
      </w:r>
      <w:r w:rsidR="008222B3" w:rsidRPr="006404EA">
        <w:t>plus</w:t>
      </w:r>
      <w:r w:rsidR="0057389D" w:rsidRPr="006404EA">
        <w:t xml:space="preserve"> the sweetness level not changing during the shelf-life of the dairy product.</w:t>
      </w:r>
    </w:p>
    <w:p w14:paraId="20D5EB3C" w14:textId="77777777" w:rsidR="001C2039" w:rsidRPr="006404EA" w:rsidRDefault="001C2039" w:rsidP="001C2039"/>
    <w:p w14:paraId="49AE0E79" w14:textId="00BDA954" w:rsidR="001C2039" w:rsidRPr="006404EA" w:rsidRDefault="001C2039" w:rsidP="001C2039">
      <w:r w:rsidRPr="006404EA">
        <w:t xml:space="preserve">For the food industry, the Applicant </w:t>
      </w:r>
      <w:r w:rsidR="0057389D" w:rsidRPr="006404EA">
        <w:t>claims</w:t>
      </w:r>
      <w:r w:rsidRPr="006404EA">
        <w:t xml:space="preserve"> that the use of this enzyme in food processing </w:t>
      </w:r>
      <w:r w:rsidR="0057389D" w:rsidRPr="006404EA">
        <w:t>is superior to the traditional yeast-based lactase because the desired lactose level can be more precisely measured and easily reached, particularly because a much lower level of oligosaccharides are formed during the enzyme reaction. The potential consumer benefits noted above would also benefit the manufacturer and marketer.</w:t>
      </w:r>
      <w:r w:rsidRPr="006404EA">
        <w:t xml:space="preserve"> As </w:t>
      </w:r>
      <w:r w:rsidR="00F62802" w:rsidRPr="006404EA">
        <w:t xml:space="preserve">the proposed </w:t>
      </w:r>
      <w:r w:rsidR="00160238" w:rsidRPr="006404EA">
        <w:t xml:space="preserve">draft </w:t>
      </w:r>
      <w:r w:rsidR="00F62802" w:rsidRPr="006404EA">
        <w:t xml:space="preserve">variation </w:t>
      </w:r>
      <w:r w:rsidRPr="006404EA">
        <w:t xml:space="preserve">is a voluntary permission, any costs to food manufacturers would be </w:t>
      </w:r>
      <w:r w:rsidR="00F62802" w:rsidRPr="006404EA">
        <w:t>assessed by them in terms of their specific benefits.</w:t>
      </w:r>
    </w:p>
    <w:p w14:paraId="356E2235" w14:textId="77777777" w:rsidR="001C2039" w:rsidRPr="006404EA" w:rsidRDefault="001C2039" w:rsidP="001C2039"/>
    <w:p w14:paraId="5D231475" w14:textId="179A7FE8" w:rsidR="001C2039" w:rsidRPr="006404EA" w:rsidRDefault="00800018" w:rsidP="001C2039">
      <w:r w:rsidRPr="006404EA">
        <w:t>For g</w:t>
      </w:r>
      <w:r w:rsidR="001C2039" w:rsidRPr="006404EA">
        <w:t xml:space="preserve">overnment agencies, no </w:t>
      </w:r>
      <w:r w:rsidR="00F62802" w:rsidRPr="006404EA">
        <w:t xml:space="preserve">changes in </w:t>
      </w:r>
      <w:r w:rsidR="001C2039" w:rsidRPr="006404EA">
        <w:t>costs or benefits are likely as a result of this option.</w:t>
      </w:r>
    </w:p>
    <w:p w14:paraId="7372280D" w14:textId="77777777" w:rsidR="001C2039" w:rsidRPr="006404EA" w:rsidRDefault="001C2039" w:rsidP="001C2039"/>
    <w:p w14:paraId="7D777B5F" w14:textId="7456212D" w:rsidR="0098203D" w:rsidRDefault="001C2039" w:rsidP="001C2039">
      <w:r w:rsidRPr="006404EA">
        <w:t xml:space="preserve">Overall, the direct and indirect benefits that would be gained if this Application was approved would outweigh any costs to the community, Government or industry. </w:t>
      </w:r>
      <w:r w:rsidR="0098203D">
        <w:br w:type="page"/>
      </w:r>
    </w:p>
    <w:p w14:paraId="3E05546B" w14:textId="30A1A5FF" w:rsidR="00726C2F" w:rsidRPr="006404EA" w:rsidRDefault="00726C2F" w:rsidP="00726C2F">
      <w:pPr>
        <w:pStyle w:val="Heading4"/>
      </w:pPr>
      <w:r w:rsidRPr="006404EA">
        <w:lastRenderedPageBreak/>
        <w:t>2.</w:t>
      </w:r>
      <w:r w:rsidR="00FA5A09" w:rsidRPr="006404EA">
        <w:t>4</w:t>
      </w:r>
      <w:r w:rsidRPr="006404EA">
        <w:t>.1.2</w:t>
      </w:r>
      <w:r w:rsidRPr="006404EA">
        <w:tab/>
        <w:t>Other measures</w:t>
      </w:r>
    </w:p>
    <w:p w14:paraId="3E05546C" w14:textId="11AB33AB" w:rsidR="00726C2F" w:rsidRPr="006404EA" w:rsidRDefault="00773FB7" w:rsidP="00726C2F">
      <w:r w:rsidRPr="006404EA">
        <w:t>FSANZ considers that t</w:t>
      </w:r>
      <w:r w:rsidR="00726C2F" w:rsidRPr="006404EA">
        <w:t xml:space="preserve">here are no other measures (whether available to FSANZ or not) that would be more cost-effective than a food regulatory measure developed or varied as a result of the </w:t>
      </w:r>
      <w:r w:rsidRPr="006404EA">
        <w:t>Application</w:t>
      </w:r>
      <w:r w:rsidR="00726C2F" w:rsidRPr="006404EA">
        <w:t>.</w:t>
      </w:r>
    </w:p>
    <w:p w14:paraId="3E05546D" w14:textId="1F63EF43" w:rsidR="00726C2F" w:rsidRPr="006404EA" w:rsidRDefault="008B0075" w:rsidP="008B0075">
      <w:pPr>
        <w:pStyle w:val="Heading4"/>
      </w:pPr>
      <w:r w:rsidRPr="006404EA">
        <w:t>2.</w:t>
      </w:r>
      <w:r w:rsidR="00FA5A09" w:rsidRPr="006404EA">
        <w:t>4</w:t>
      </w:r>
      <w:r w:rsidRPr="006404EA">
        <w:t>.1.3</w:t>
      </w:r>
      <w:r w:rsidRPr="006404EA">
        <w:tab/>
        <w:t>A</w:t>
      </w:r>
      <w:r w:rsidR="00726C2F" w:rsidRPr="006404EA">
        <w:t>ny relevant New Zealand standards</w:t>
      </w:r>
    </w:p>
    <w:p w14:paraId="3E05546E" w14:textId="3467E818" w:rsidR="008B0075" w:rsidRPr="006404EA" w:rsidRDefault="009410FF" w:rsidP="008B0075">
      <w:pPr>
        <w:rPr>
          <w:lang w:bidi="ar-SA"/>
        </w:rPr>
      </w:pPr>
      <w:r w:rsidRPr="006404EA">
        <w:rPr>
          <w:lang w:bidi="ar-SA"/>
        </w:rPr>
        <w:t>Standard 1.3.3 and Schedule 18 apply to both Australia and New Zealand</w:t>
      </w:r>
    </w:p>
    <w:p w14:paraId="3E05546F" w14:textId="05A3561A" w:rsidR="00726C2F" w:rsidRPr="006404EA" w:rsidRDefault="00BE3818" w:rsidP="00BE3818">
      <w:pPr>
        <w:pStyle w:val="Heading4"/>
      </w:pPr>
      <w:r w:rsidRPr="006404EA">
        <w:t>2.</w:t>
      </w:r>
      <w:r w:rsidR="00FA5A09" w:rsidRPr="006404EA">
        <w:t>4</w:t>
      </w:r>
      <w:r w:rsidRPr="006404EA">
        <w:t>.1.4</w:t>
      </w:r>
      <w:r w:rsidRPr="006404EA">
        <w:tab/>
      </w:r>
      <w:r w:rsidR="0027513D" w:rsidRPr="006404EA">
        <w:t>A</w:t>
      </w:r>
      <w:r w:rsidRPr="006404EA">
        <w:t>ny other relevant matters</w:t>
      </w:r>
    </w:p>
    <w:p w14:paraId="3E055472" w14:textId="7610B0AC" w:rsidR="00BE3818" w:rsidRPr="006404EA" w:rsidRDefault="008B5567" w:rsidP="00BE3818">
      <w:r w:rsidRPr="006404EA">
        <w:t>Other relevant matters are considered below</w:t>
      </w:r>
      <w:r w:rsidR="00BE3818" w:rsidRPr="006404EA">
        <w:rPr>
          <w:lang w:bidi="ar-SA"/>
        </w:rPr>
        <w:t>.</w:t>
      </w:r>
      <w:r w:rsidRPr="006404EA">
        <w:t xml:space="preserve"> </w:t>
      </w:r>
    </w:p>
    <w:p w14:paraId="3E055473" w14:textId="1A91E005" w:rsidR="00022DBC" w:rsidRPr="006404EA" w:rsidRDefault="00BE3818" w:rsidP="00022DBC">
      <w:pPr>
        <w:pStyle w:val="Heading3"/>
      </w:pPr>
      <w:bookmarkStart w:id="67" w:name="_Toc473540555"/>
      <w:bookmarkStart w:id="68" w:name="_Toc300761897"/>
      <w:bookmarkStart w:id="69" w:name="_Toc300933440"/>
      <w:r w:rsidRPr="006404EA">
        <w:t>2.</w:t>
      </w:r>
      <w:r w:rsidR="00FA5A09" w:rsidRPr="006404EA">
        <w:t>4</w:t>
      </w:r>
      <w:r w:rsidRPr="006404EA">
        <w:t>.2</w:t>
      </w:r>
      <w:r w:rsidR="00022DBC" w:rsidRPr="006404EA">
        <w:t>.</w:t>
      </w:r>
      <w:r w:rsidR="00022DBC" w:rsidRPr="006404EA">
        <w:tab/>
      </w:r>
      <w:r w:rsidRPr="006404EA">
        <w:t>Subsection 18(1)</w:t>
      </w:r>
      <w:bookmarkEnd w:id="67"/>
      <w:r w:rsidRPr="006404EA">
        <w:t xml:space="preserve"> </w:t>
      </w:r>
      <w:bookmarkEnd w:id="68"/>
      <w:bookmarkEnd w:id="69"/>
    </w:p>
    <w:p w14:paraId="3E055474" w14:textId="77777777" w:rsidR="00022DBC" w:rsidRPr="006404EA" w:rsidRDefault="00022DBC" w:rsidP="00022DBC">
      <w:r w:rsidRPr="006404EA">
        <w:rPr>
          <w:rFonts w:cs="Arial"/>
        </w:rPr>
        <w:t xml:space="preserve">FSANZ has also </w:t>
      </w:r>
      <w:r w:rsidRPr="006404EA">
        <w:t>considered the three objectives in subsection 18(1) of the FSANZ Act during the assessment.</w:t>
      </w:r>
    </w:p>
    <w:p w14:paraId="3E055475" w14:textId="2F7D5A26" w:rsidR="00022DBC" w:rsidRPr="006404EA" w:rsidRDefault="00BE3818" w:rsidP="00022DBC">
      <w:pPr>
        <w:pStyle w:val="Heading4"/>
        <w:rPr>
          <w:lang w:eastAsia="en-AU"/>
        </w:rPr>
      </w:pPr>
      <w:bookmarkStart w:id="70" w:name="_Toc297029117"/>
      <w:bookmarkStart w:id="71" w:name="_Toc300761898"/>
      <w:bookmarkStart w:id="72" w:name="_Toc300933441"/>
      <w:r w:rsidRPr="006404EA">
        <w:rPr>
          <w:lang w:eastAsia="en-AU"/>
        </w:rPr>
        <w:t>2.</w:t>
      </w:r>
      <w:r w:rsidR="00FA5A09" w:rsidRPr="006404EA">
        <w:rPr>
          <w:lang w:eastAsia="en-AU"/>
        </w:rPr>
        <w:t>4</w:t>
      </w:r>
      <w:r w:rsidRPr="006404EA">
        <w:rPr>
          <w:lang w:eastAsia="en-AU"/>
        </w:rPr>
        <w:t>.2</w:t>
      </w:r>
      <w:r w:rsidR="00022DBC" w:rsidRPr="006404EA">
        <w:rPr>
          <w:lang w:eastAsia="en-AU"/>
        </w:rPr>
        <w:t>.1</w:t>
      </w:r>
      <w:r w:rsidR="00022DBC" w:rsidRPr="006404EA">
        <w:rPr>
          <w:lang w:eastAsia="en-AU"/>
        </w:rPr>
        <w:tab/>
        <w:t>Protection of public health and safety</w:t>
      </w:r>
      <w:bookmarkEnd w:id="70"/>
      <w:bookmarkEnd w:id="71"/>
      <w:bookmarkEnd w:id="72"/>
    </w:p>
    <w:p w14:paraId="3E055476" w14:textId="16C29CAB" w:rsidR="00022DBC" w:rsidRPr="006404EA" w:rsidRDefault="00DF795A" w:rsidP="00022DBC">
      <w:r w:rsidRPr="006404EA">
        <w:t>FSANZ undertook a safety assessment (SD1), summarised in Section 2.1</w:t>
      </w:r>
      <w:r w:rsidR="006404EA">
        <w:t xml:space="preserve"> above</w:t>
      </w:r>
      <w:r w:rsidRPr="006404EA">
        <w:t xml:space="preserve">, which concluded that there are no public health and safety issues associated with the use of the enzyme preparation containing β-galactosidase produced by mutated </w:t>
      </w:r>
      <w:r w:rsidRPr="006404EA">
        <w:rPr>
          <w:i/>
        </w:rPr>
        <w:t>B. licheniformis</w:t>
      </w:r>
      <w:r w:rsidRPr="006404EA">
        <w:t xml:space="preserve"> (strain PP3930) as a food processing aid.</w:t>
      </w:r>
    </w:p>
    <w:p w14:paraId="3E055477" w14:textId="57B2EB40" w:rsidR="00022DBC" w:rsidRPr="006404EA" w:rsidRDefault="00BE3818" w:rsidP="00022DBC">
      <w:pPr>
        <w:pStyle w:val="Heading4"/>
        <w:rPr>
          <w:lang w:eastAsia="en-AU"/>
        </w:rPr>
      </w:pPr>
      <w:bookmarkStart w:id="73" w:name="_Toc300761899"/>
      <w:bookmarkStart w:id="74" w:name="_Toc300933442"/>
      <w:r w:rsidRPr="006404EA">
        <w:rPr>
          <w:lang w:eastAsia="en-AU"/>
        </w:rPr>
        <w:t>2.</w:t>
      </w:r>
      <w:r w:rsidR="00FA5A09" w:rsidRPr="006404EA">
        <w:rPr>
          <w:lang w:eastAsia="en-AU"/>
        </w:rPr>
        <w:t>4</w:t>
      </w:r>
      <w:r w:rsidRPr="006404EA">
        <w:rPr>
          <w:lang w:eastAsia="en-AU"/>
        </w:rPr>
        <w:t>.2</w:t>
      </w:r>
      <w:r w:rsidR="00022DBC" w:rsidRPr="006404EA">
        <w:rPr>
          <w:lang w:eastAsia="en-AU"/>
        </w:rPr>
        <w:t>.2</w:t>
      </w:r>
      <w:r w:rsidR="00022DBC" w:rsidRPr="006404EA">
        <w:rPr>
          <w:lang w:eastAsia="en-AU"/>
        </w:rPr>
        <w:tab/>
        <w:t>The provision of adequate information relating to food to enable consumers to make informed choices</w:t>
      </w:r>
      <w:bookmarkEnd w:id="73"/>
      <w:bookmarkEnd w:id="74"/>
    </w:p>
    <w:p w14:paraId="5183A5B9" w14:textId="143BFC70" w:rsidR="00DF795A" w:rsidRPr="006404EA" w:rsidRDefault="00DF795A" w:rsidP="00DF795A">
      <w:r w:rsidRPr="006404EA">
        <w:t>The labelling requirements for the enzyme processing aid are discussed in Section 2.2.2. The existing labelling requirements in the Code are considered to be appropriate for the permitted use of the enzyme in foods.</w:t>
      </w:r>
    </w:p>
    <w:p w14:paraId="3E055479" w14:textId="490745B5" w:rsidR="00022DBC" w:rsidRPr="006404EA" w:rsidRDefault="00BE3818" w:rsidP="00022DBC">
      <w:pPr>
        <w:pStyle w:val="Heading4"/>
        <w:rPr>
          <w:lang w:eastAsia="en-AU"/>
        </w:rPr>
      </w:pPr>
      <w:bookmarkStart w:id="75" w:name="_Toc300761900"/>
      <w:bookmarkStart w:id="76" w:name="_Toc300933443"/>
      <w:r w:rsidRPr="006404EA">
        <w:rPr>
          <w:lang w:eastAsia="en-AU"/>
        </w:rPr>
        <w:t>2.</w:t>
      </w:r>
      <w:r w:rsidR="00FA5A09" w:rsidRPr="006404EA">
        <w:rPr>
          <w:lang w:eastAsia="en-AU"/>
        </w:rPr>
        <w:t>4</w:t>
      </w:r>
      <w:r w:rsidRPr="006404EA">
        <w:rPr>
          <w:lang w:eastAsia="en-AU"/>
        </w:rPr>
        <w:t>.2</w:t>
      </w:r>
      <w:r w:rsidR="00022DBC" w:rsidRPr="006404EA">
        <w:rPr>
          <w:lang w:eastAsia="en-AU"/>
        </w:rPr>
        <w:t>.3</w:t>
      </w:r>
      <w:r w:rsidR="00022DBC" w:rsidRPr="006404EA">
        <w:rPr>
          <w:lang w:eastAsia="en-AU"/>
        </w:rPr>
        <w:tab/>
        <w:t>The prevention of misleading or deceptive conduct</w:t>
      </w:r>
      <w:bookmarkEnd w:id="75"/>
      <w:bookmarkEnd w:id="76"/>
    </w:p>
    <w:p w14:paraId="3E05547A" w14:textId="5845E84D" w:rsidR="00022DBC" w:rsidRPr="006404EA" w:rsidRDefault="00E87399" w:rsidP="006A512B">
      <w:pPr>
        <w:jc w:val="both"/>
      </w:pPr>
      <w:r w:rsidRPr="006404EA">
        <w:t xml:space="preserve">The evidence presented </w:t>
      </w:r>
      <w:r w:rsidR="005F49C8" w:rsidRPr="006404EA">
        <w:t xml:space="preserve">in the Application </w:t>
      </w:r>
      <w:r w:rsidRPr="006404EA">
        <w:t>to support the proposed uses provides adequate assurance that the enzyme is technologically justified and is effective in achieving its stated purpose as a processing aid.</w:t>
      </w:r>
    </w:p>
    <w:p w14:paraId="43218BDF" w14:textId="4F29F1BA" w:rsidR="00CF11D0" w:rsidRPr="006404EA" w:rsidRDefault="00CF11D0" w:rsidP="006A512B">
      <w:pPr>
        <w:jc w:val="both"/>
      </w:pPr>
    </w:p>
    <w:p w14:paraId="1EBCE1AA" w14:textId="228B559B" w:rsidR="00CF11D0" w:rsidRPr="006404EA" w:rsidRDefault="00CF11D0" w:rsidP="00CF11D0">
      <w:r w:rsidRPr="006404EA">
        <w:t>The generic labelling requirements for making voluntary nutrition content and health claims (section 2.2.2 above), including claims such as, ‘lactose free’, and ‘</w:t>
      </w:r>
      <w:r w:rsidR="00586C1C" w:rsidRPr="006404EA">
        <w:t>low lactose</w:t>
      </w:r>
      <w:r w:rsidRPr="006404EA">
        <w:t>’ will apply to prevent consumers being misled or deceived.</w:t>
      </w:r>
    </w:p>
    <w:p w14:paraId="3E05547B" w14:textId="37257987" w:rsidR="00022DBC" w:rsidRPr="006404EA" w:rsidRDefault="00B51E03" w:rsidP="00B51E03">
      <w:pPr>
        <w:pStyle w:val="Heading3"/>
      </w:pPr>
      <w:bookmarkStart w:id="77" w:name="_Toc300761901"/>
      <w:bookmarkStart w:id="78" w:name="_Toc300933444"/>
      <w:bookmarkStart w:id="79" w:name="_Toc473540556"/>
      <w:r w:rsidRPr="006404EA">
        <w:rPr>
          <w:color w:val="auto"/>
        </w:rPr>
        <w:t>2.</w:t>
      </w:r>
      <w:r w:rsidR="00FA5A09" w:rsidRPr="006404EA">
        <w:rPr>
          <w:color w:val="auto"/>
        </w:rPr>
        <w:t>4</w:t>
      </w:r>
      <w:r w:rsidRPr="006404EA">
        <w:rPr>
          <w:color w:val="auto"/>
        </w:rPr>
        <w:t>.3</w:t>
      </w:r>
      <w:r w:rsidR="00022DBC" w:rsidRPr="006404EA">
        <w:rPr>
          <w:color w:val="auto"/>
        </w:rPr>
        <w:tab/>
        <w:t>Sub</w:t>
      </w:r>
      <w:r w:rsidR="00022DBC" w:rsidRPr="006404EA">
        <w:t xml:space="preserve">section 18(2) </w:t>
      </w:r>
      <w:bookmarkEnd w:id="77"/>
      <w:bookmarkEnd w:id="78"/>
      <w:r w:rsidR="00022DBC" w:rsidRPr="006404EA">
        <w:t>considerations</w:t>
      </w:r>
      <w:bookmarkEnd w:id="79"/>
    </w:p>
    <w:p w14:paraId="3E05547C" w14:textId="77777777" w:rsidR="00022DBC" w:rsidRPr="006404EA" w:rsidRDefault="00022DBC" w:rsidP="00022DBC">
      <w:pPr>
        <w:rPr>
          <w:rFonts w:cs="Arial"/>
        </w:rPr>
      </w:pPr>
      <w:r w:rsidRPr="006404EA">
        <w:rPr>
          <w:rFonts w:cs="Arial"/>
        </w:rPr>
        <w:t>FSANZ has also had regard to:</w:t>
      </w:r>
    </w:p>
    <w:p w14:paraId="3E05547D" w14:textId="77777777" w:rsidR="00022DBC" w:rsidRPr="006404EA" w:rsidRDefault="00022DBC" w:rsidP="00022DBC">
      <w:pPr>
        <w:rPr>
          <w:rFonts w:cs="Arial"/>
        </w:rPr>
      </w:pPr>
    </w:p>
    <w:p w14:paraId="3E05547E" w14:textId="77777777" w:rsidR="00022DBC" w:rsidRPr="006404EA" w:rsidRDefault="00022DBC" w:rsidP="00022DBC">
      <w:pPr>
        <w:pStyle w:val="FSBullet1"/>
        <w:rPr>
          <w:b/>
        </w:rPr>
      </w:pPr>
      <w:r w:rsidRPr="006404EA">
        <w:rPr>
          <w:b/>
        </w:rPr>
        <w:t>the need for standards to be based on risk analysis using the best available scientific evidence</w:t>
      </w:r>
    </w:p>
    <w:p w14:paraId="3E05547F" w14:textId="77777777" w:rsidR="008828D9" w:rsidRPr="006404EA" w:rsidRDefault="008828D9" w:rsidP="008828D9">
      <w:pPr>
        <w:rPr>
          <w:lang w:bidi="ar-SA"/>
        </w:rPr>
      </w:pPr>
    </w:p>
    <w:p w14:paraId="3E055480" w14:textId="4CB754EE" w:rsidR="008828D9" w:rsidRPr="006404EA" w:rsidRDefault="005F01DB" w:rsidP="005F01DB">
      <w:r w:rsidRPr="006404EA">
        <w:t xml:space="preserve">FSANZ used the best available scientific evidence to conduct the risk analysis. The Applicant submitted a dossier of scientific studies as part of their Application. </w:t>
      </w:r>
      <w:r w:rsidR="00160238" w:rsidRPr="006404EA">
        <w:t xml:space="preserve">Additional </w:t>
      </w:r>
      <w:r w:rsidRPr="006404EA">
        <w:t>technical information including scientific literature was also used in assessing the Application.</w:t>
      </w:r>
    </w:p>
    <w:p w14:paraId="3E055481" w14:textId="683BF264" w:rsidR="0098203D" w:rsidRDefault="0098203D" w:rsidP="008828D9">
      <w:pPr>
        <w:rPr>
          <w:lang w:bidi="ar-SA"/>
        </w:rPr>
      </w:pPr>
      <w:r>
        <w:rPr>
          <w:lang w:bidi="ar-SA"/>
        </w:rPr>
        <w:br w:type="page"/>
      </w:r>
    </w:p>
    <w:p w14:paraId="3E055482" w14:textId="77777777" w:rsidR="00022DBC" w:rsidRPr="006404EA" w:rsidRDefault="00022DBC" w:rsidP="00022DBC">
      <w:pPr>
        <w:pStyle w:val="FSBullet1"/>
        <w:rPr>
          <w:b/>
        </w:rPr>
      </w:pPr>
      <w:r w:rsidRPr="006404EA">
        <w:rPr>
          <w:b/>
        </w:rPr>
        <w:lastRenderedPageBreak/>
        <w:t>the promotion of consistency between domestic and international food standards</w:t>
      </w:r>
    </w:p>
    <w:p w14:paraId="3E055483" w14:textId="77777777" w:rsidR="008828D9" w:rsidRPr="006404EA" w:rsidRDefault="008828D9" w:rsidP="008828D9">
      <w:pPr>
        <w:rPr>
          <w:lang w:bidi="ar-SA"/>
        </w:rPr>
      </w:pPr>
    </w:p>
    <w:p w14:paraId="48293093" w14:textId="77777777" w:rsidR="00397C48" w:rsidRPr="006404EA" w:rsidRDefault="00397C48" w:rsidP="00397C48">
      <w:r w:rsidRPr="006404EA">
        <w:t xml:space="preserve">There are no Codex Alimentarius Standards for processing aids or enzymes, and many countries do not regulate processing aids or enzymes in the same manner as the Code. </w:t>
      </w:r>
    </w:p>
    <w:p w14:paraId="033F5C99" w14:textId="77777777" w:rsidR="00397C48" w:rsidRPr="006404EA" w:rsidRDefault="00397C48" w:rsidP="00397C48"/>
    <w:p w14:paraId="71C281C4" w14:textId="70BCF777" w:rsidR="00397C48" w:rsidRPr="006404EA" w:rsidRDefault="00397C48" w:rsidP="00397C48">
      <w:r w:rsidRPr="006404EA">
        <w:t>However, there are internationally recognised specifications for enzymes provided by the Joint FAO/WHO Expert Committee on Food Additives (JECFA, 2006) and the Food Chemicals Codex (Food Chemicals Codex, 2015), and this enzyme complies with those specifications..</w:t>
      </w:r>
    </w:p>
    <w:p w14:paraId="3E055485" w14:textId="77777777" w:rsidR="008828D9" w:rsidRPr="006404EA" w:rsidRDefault="008828D9" w:rsidP="008828D9">
      <w:pPr>
        <w:rPr>
          <w:lang w:bidi="ar-SA"/>
        </w:rPr>
      </w:pPr>
    </w:p>
    <w:p w14:paraId="3E055486" w14:textId="77777777" w:rsidR="00022DBC" w:rsidRPr="006404EA" w:rsidRDefault="00022DBC" w:rsidP="00022DBC">
      <w:pPr>
        <w:pStyle w:val="FSBullet1"/>
        <w:rPr>
          <w:b/>
        </w:rPr>
      </w:pPr>
      <w:r w:rsidRPr="006404EA">
        <w:rPr>
          <w:b/>
        </w:rPr>
        <w:t>the desirability of an efficient and internationally competitive food industry</w:t>
      </w:r>
    </w:p>
    <w:p w14:paraId="3E055487" w14:textId="77777777" w:rsidR="008828D9" w:rsidRPr="006404EA" w:rsidRDefault="008828D9" w:rsidP="008828D9">
      <w:pPr>
        <w:rPr>
          <w:lang w:bidi="ar-SA"/>
        </w:rPr>
      </w:pPr>
    </w:p>
    <w:p w14:paraId="00DE8C4A" w14:textId="13D9DD42" w:rsidR="00F6244F" w:rsidRPr="006404EA" w:rsidRDefault="00397C48" w:rsidP="00397C48">
      <w:r w:rsidRPr="006404EA">
        <w:t xml:space="preserve">The use </w:t>
      </w:r>
      <w:r w:rsidR="00F6244F" w:rsidRPr="006404EA">
        <w:t xml:space="preserve">of β-galactosidase (lactase) from </w:t>
      </w:r>
      <w:r w:rsidR="00F6244F" w:rsidRPr="006404EA">
        <w:rPr>
          <w:i/>
        </w:rPr>
        <w:t>Bacillus licheniformis</w:t>
      </w:r>
      <w:r w:rsidR="00F6244F" w:rsidRPr="006404EA">
        <w:t xml:space="preserve"> is currently undergoing various international registrations. The enzyme preparation is approved in Denmark, </w:t>
      </w:r>
      <w:r w:rsidR="000504A6" w:rsidRPr="006404EA">
        <w:t xml:space="preserve">has a </w:t>
      </w:r>
      <w:hyperlink r:id="rId22" w:history="1">
        <w:r w:rsidR="00694001" w:rsidRPr="006404EA">
          <w:rPr>
            <w:rStyle w:val="Hyperlink"/>
          </w:rPr>
          <w:t>‘</w:t>
        </w:r>
        <w:r w:rsidR="000504A6" w:rsidRPr="006404EA">
          <w:rPr>
            <w:rStyle w:val="Hyperlink"/>
          </w:rPr>
          <w:t>no questions</w:t>
        </w:r>
        <w:r w:rsidR="00694001" w:rsidRPr="006404EA">
          <w:rPr>
            <w:rStyle w:val="Hyperlink"/>
          </w:rPr>
          <w:t>’</w:t>
        </w:r>
        <w:r w:rsidR="000504A6" w:rsidRPr="006404EA">
          <w:rPr>
            <w:rStyle w:val="Hyperlink"/>
          </w:rPr>
          <w:t xml:space="preserve"> response from the USFDA</w:t>
        </w:r>
      </w:hyperlink>
      <w:r w:rsidR="0098203D">
        <w:rPr>
          <w:rStyle w:val="FootnoteReference"/>
        </w:rPr>
        <w:footnoteReference w:id="2"/>
      </w:r>
      <w:r w:rsidR="0098203D">
        <w:t xml:space="preserve"> </w:t>
      </w:r>
      <w:r w:rsidR="000504A6" w:rsidRPr="006404EA">
        <w:t>regarding Novozymes’ determination that the beta-galactosidase enzyme preparation is GRAS for its intended use</w:t>
      </w:r>
      <w:r w:rsidR="00694001" w:rsidRPr="006404EA">
        <w:t xml:space="preserve">, </w:t>
      </w:r>
      <w:r w:rsidR="00F6244F" w:rsidRPr="006404EA">
        <w:t>and approval has been obtained in Mexico.</w:t>
      </w:r>
    </w:p>
    <w:p w14:paraId="325FE99F" w14:textId="2BE061F1" w:rsidR="000504A6" w:rsidRPr="006404EA" w:rsidRDefault="000504A6" w:rsidP="00397C48"/>
    <w:p w14:paraId="531B08DF" w14:textId="63C16CB3" w:rsidR="00397C48" w:rsidRPr="006404EA" w:rsidRDefault="00397C48" w:rsidP="00397C48">
      <w:r w:rsidRPr="006404EA">
        <w:t xml:space="preserve">The Applicant expects that the introduction of this enzyme to the Australia/New Zealand market will provide benefits to food manufacturers </w:t>
      </w:r>
      <w:r w:rsidR="00F6244F" w:rsidRPr="006404EA">
        <w:t>and may result in preferred reduced-lactose and lactose-free dairy products and ingredients.</w:t>
      </w:r>
      <w:r w:rsidRPr="006404EA">
        <w:t xml:space="preserve"> </w:t>
      </w:r>
    </w:p>
    <w:p w14:paraId="10E3D74D" w14:textId="77777777" w:rsidR="00397C48" w:rsidRPr="006404EA" w:rsidRDefault="00397C48" w:rsidP="008828D9"/>
    <w:p w14:paraId="3E05548A" w14:textId="77777777" w:rsidR="00022DBC" w:rsidRPr="006404EA" w:rsidRDefault="00022DBC" w:rsidP="00022DBC">
      <w:pPr>
        <w:pStyle w:val="FSBullet1"/>
        <w:rPr>
          <w:b/>
        </w:rPr>
      </w:pPr>
      <w:r w:rsidRPr="006404EA">
        <w:rPr>
          <w:b/>
        </w:rPr>
        <w:t>the promotion of fair trading in food</w:t>
      </w:r>
    </w:p>
    <w:p w14:paraId="3E05548B" w14:textId="77777777" w:rsidR="008828D9" w:rsidRPr="006404EA" w:rsidRDefault="008828D9" w:rsidP="008828D9">
      <w:pPr>
        <w:rPr>
          <w:lang w:bidi="ar-SA"/>
        </w:rPr>
      </w:pPr>
    </w:p>
    <w:p w14:paraId="1DA6F8A8" w14:textId="4295981C" w:rsidR="007B6EAD" w:rsidRPr="006404EA" w:rsidRDefault="007B6EAD" w:rsidP="007B6EAD">
      <w:r w:rsidRPr="006404EA">
        <w:t>The enzyme preparation has been assessed as safe by FSANZ</w:t>
      </w:r>
      <w:r w:rsidR="009F1B2E" w:rsidRPr="006404EA">
        <w:t>. I</w:t>
      </w:r>
      <w:r w:rsidRPr="006404EA">
        <w:t>t meets international specifications and is undergoing approval in other countries. It is therefore appropriate that the local Australian and New Zealand food industries can also benefit by gaining permission to use this enzyme preparation.</w:t>
      </w:r>
    </w:p>
    <w:p w14:paraId="3E05548D" w14:textId="77777777" w:rsidR="008828D9" w:rsidRPr="006404EA" w:rsidRDefault="008828D9" w:rsidP="008828D9">
      <w:pPr>
        <w:rPr>
          <w:lang w:bidi="ar-SA"/>
        </w:rPr>
      </w:pPr>
    </w:p>
    <w:p w14:paraId="3E05548E" w14:textId="77777777" w:rsidR="00022DBC" w:rsidRPr="006404EA" w:rsidRDefault="00022DBC" w:rsidP="00022DBC">
      <w:pPr>
        <w:pStyle w:val="FSBullet1"/>
      </w:pPr>
      <w:r w:rsidRPr="006404EA">
        <w:rPr>
          <w:b/>
        </w:rPr>
        <w:t xml:space="preserve">any written policy guidelines formulated by the </w:t>
      </w:r>
      <w:r w:rsidR="006E527D" w:rsidRPr="006404EA">
        <w:rPr>
          <w:b/>
        </w:rPr>
        <w:t>Forum on Food Regulation</w:t>
      </w:r>
    </w:p>
    <w:p w14:paraId="3E05548F" w14:textId="77777777" w:rsidR="00022DBC" w:rsidRPr="006404EA" w:rsidRDefault="00022DBC" w:rsidP="00022DBC">
      <w:pPr>
        <w:rPr>
          <w:lang w:bidi="ar-SA"/>
        </w:rPr>
      </w:pPr>
    </w:p>
    <w:p w14:paraId="2856C89A" w14:textId="4C7108BD" w:rsidR="00A31710" w:rsidRPr="006404EA" w:rsidRDefault="00A31710" w:rsidP="00A31710">
      <w:r w:rsidRPr="006404EA">
        <w:t xml:space="preserve">The Ministerial </w:t>
      </w:r>
      <w:hyperlink r:id="rId23" w:history="1">
        <w:r w:rsidRPr="0098203D">
          <w:rPr>
            <w:rStyle w:val="Hyperlink"/>
            <w:i/>
          </w:rPr>
          <w:t>Policy Guideline</w:t>
        </w:r>
        <w:r w:rsidR="0098203D" w:rsidRPr="0098203D">
          <w:rPr>
            <w:rStyle w:val="Hyperlink"/>
            <w:i/>
          </w:rPr>
          <w:t xml:space="preserve"> on the</w:t>
        </w:r>
        <w:r w:rsidRPr="0098203D">
          <w:rPr>
            <w:rStyle w:val="Hyperlink"/>
            <w:i/>
          </w:rPr>
          <w:t xml:space="preserve"> Addition to Food of Substances other than Vitamins and Minerals</w:t>
        </w:r>
      </w:hyperlink>
      <w:r w:rsidR="0098203D">
        <w:rPr>
          <w:rStyle w:val="FootnoteReference"/>
        </w:rPr>
        <w:footnoteReference w:id="3"/>
      </w:r>
      <w:r w:rsidR="0098203D">
        <w:t xml:space="preserve"> </w:t>
      </w:r>
      <w:r w:rsidRPr="006404EA">
        <w:t xml:space="preserve">includes specific order policy principles for substances added to achieve a solely technological function, such as processing aids. </w:t>
      </w:r>
    </w:p>
    <w:p w14:paraId="245A8680" w14:textId="77777777" w:rsidR="00A31710" w:rsidRPr="006404EA" w:rsidRDefault="00A31710" w:rsidP="001F6DAC"/>
    <w:p w14:paraId="3FE6AC13" w14:textId="77777777" w:rsidR="00A31710" w:rsidRPr="006404EA" w:rsidRDefault="00A31710" w:rsidP="001F6DAC">
      <w:r w:rsidRPr="006404EA">
        <w:t>These specific order policy principles state that permission should be granted where:</w:t>
      </w:r>
    </w:p>
    <w:p w14:paraId="0F642B00" w14:textId="77777777" w:rsidR="00A31710" w:rsidRPr="006404EA" w:rsidRDefault="00A31710" w:rsidP="001F6DAC"/>
    <w:p w14:paraId="10D2472A" w14:textId="77777777" w:rsidR="00A31710" w:rsidRPr="006404EA" w:rsidRDefault="00A31710" w:rsidP="00A31710">
      <w:pPr>
        <w:pStyle w:val="FSBullet1"/>
      </w:pPr>
      <w:r w:rsidRPr="006404EA">
        <w:t>the purpose for adding the substance can be articulated clearly by the manufacturer as achieving a solely technological function (i.e. the ‘stated purpose’)</w:t>
      </w:r>
    </w:p>
    <w:p w14:paraId="6E00D785" w14:textId="77777777" w:rsidR="00A31710" w:rsidRPr="006404EA" w:rsidRDefault="00A31710" w:rsidP="00A31710">
      <w:pPr>
        <w:pStyle w:val="FSBullet1"/>
      </w:pPr>
      <w:r w:rsidRPr="006404EA">
        <w:t>the addition of the substance to food is safe for human consumption</w:t>
      </w:r>
    </w:p>
    <w:p w14:paraId="3158EB2D" w14:textId="77777777" w:rsidR="00A31710" w:rsidRPr="006404EA" w:rsidRDefault="00A31710" w:rsidP="00A31710">
      <w:pPr>
        <w:pStyle w:val="FSBullet1"/>
      </w:pPr>
      <w:r w:rsidRPr="006404EA">
        <w:t>the amounts added are consistent with achieving the technological function</w:t>
      </w:r>
    </w:p>
    <w:p w14:paraId="3B42D95E" w14:textId="77777777" w:rsidR="00A31710" w:rsidRPr="006404EA" w:rsidRDefault="00A31710" w:rsidP="00A31710">
      <w:pPr>
        <w:pStyle w:val="FSBullet1"/>
      </w:pPr>
      <w:r w:rsidRPr="006404EA">
        <w:t>the substance is added in a quantity and a form which is consistent with delivering the stated purpose</w:t>
      </w:r>
    </w:p>
    <w:p w14:paraId="0E99B196" w14:textId="77777777" w:rsidR="00A31710" w:rsidRPr="006404EA" w:rsidRDefault="00A31710" w:rsidP="00A31710">
      <w:pPr>
        <w:pStyle w:val="FSBullet1"/>
      </w:pPr>
      <w:proofErr w:type="gramStart"/>
      <w:r w:rsidRPr="006404EA">
        <w:t>no</w:t>
      </w:r>
      <w:proofErr w:type="gramEnd"/>
      <w:r w:rsidRPr="006404EA">
        <w:t xml:space="preserve"> nutrition, health or related claims are to be made with regard to the substance.</w:t>
      </w:r>
    </w:p>
    <w:p w14:paraId="393E7114" w14:textId="77777777" w:rsidR="00A31710" w:rsidRPr="006404EA" w:rsidRDefault="00A31710" w:rsidP="00A31710"/>
    <w:p w14:paraId="154FF42B" w14:textId="2A805E24" w:rsidR="00A31710" w:rsidRPr="006404EA" w:rsidRDefault="00A31710" w:rsidP="00022DBC">
      <w:r w:rsidRPr="006404EA">
        <w:t xml:space="preserve">FSANZ considers that permitting the use of the enzyme β-galactosidase (lactase) from </w:t>
      </w:r>
      <w:r w:rsidRPr="006404EA">
        <w:rPr>
          <w:i/>
        </w:rPr>
        <w:t>Bacillus licheniformis</w:t>
      </w:r>
      <w:r w:rsidRPr="006404EA">
        <w:t xml:space="preserve"> as a processing aid is consistent with the specific order policy principles for ‘Technological Function’.</w:t>
      </w:r>
    </w:p>
    <w:p w14:paraId="3E055491" w14:textId="77777777" w:rsidR="00E520FE" w:rsidRPr="006404EA" w:rsidRDefault="00E520FE" w:rsidP="00DD3C5E"/>
    <w:p w14:paraId="3E055492" w14:textId="39B4A236" w:rsidR="005F7342" w:rsidRPr="006404EA" w:rsidRDefault="00867B23" w:rsidP="00E203C2">
      <w:pPr>
        <w:pStyle w:val="Heading1"/>
      </w:pPr>
      <w:bookmarkStart w:id="80" w:name="_Toc286391014"/>
      <w:bookmarkStart w:id="81" w:name="_Toc175381455"/>
      <w:bookmarkStart w:id="82" w:name="_Toc300933445"/>
      <w:bookmarkStart w:id="83" w:name="_Toc473540557"/>
      <w:bookmarkEnd w:id="26"/>
      <w:bookmarkEnd w:id="27"/>
      <w:bookmarkEnd w:id="28"/>
      <w:bookmarkEnd w:id="29"/>
      <w:bookmarkEnd w:id="30"/>
      <w:bookmarkEnd w:id="31"/>
      <w:bookmarkEnd w:id="45"/>
      <w:r w:rsidRPr="006404EA">
        <w:lastRenderedPageBreak/>
        <w:t>3</w:t>
      </w:r>
      <w:r w:rsidR="00F604DE" w:rsidRPr="006404EA">
        <w:tab/>
      </w:r>
      <w:bookmarkEnd w:id="80"/>
      <w:bookmarkEnd w:id="81"/>
      <w:bookmarkEnd w:id="82"/>
      <w:r w:rsidR="00D14405" w:rsidRPr="006404EA">
        <w:t>Draft variation</w:t>
      </w:r>
      <w:bookmarkEnd w:id="83"/>
    </w:p>
    <w:p w14:paraId="3E055493" w14:textId="2F05E61D" w:rsidR="00D209C9" w:rsidRPr="006404EA" w:rsidRDefault="00D209C9" w:rsidP="00D209C9">
      <w:r w:rsidRPr="006404EA">
        <w:t xml:space="preserve">The draft variation to the Code is at Attachment A and is intended to take effect on </w:t>
      </w:r>
      <w:r w:rsidR="000564DE" w:rsidRPr="006404EA">
        <w:t>gazettal</w:t>
      </w:r>
      <w:r w:rsidRPr="006404EA">
        <w:t>.</w:t>
      </w:r>
    </w:p>
    <w:p w14:paraId="3E055494" w14:textId="77777777" w:rsidR="00D209C9" w:rsidRPr="006404EA" w:rsidRDefault="00D209C9" w:rsidP="00D209C9"/>
    <w:p w14:paraId="50DBAC3B" w14:textId="1E513B99" w:rsidR="00B4603E" w:rsidRPr="006404EA" w:rsidRDefault="002C4A91" w:rsidP="00A12B44">
      <w:pPr>
        <w:rPr>
          <w:u w:val="single"/>
        </w:rPr>
      </w:pPr>
      <w:r w:rsidRPr="006404EA">
        <w:t>A</w:t>
      </w:r>
      <w:r w:rsidR="005358B0" w:rsidRPr="006404EA">
        <w:t xml:space="preserve"> draft explanatory statement </w:t>
      </w:r>
      <w:r w:rsidRPr="006404EA">
        <w:t>is</w:t>
      </w:r>
      <w:r w:rsidR="005358B0" w:rsidRPr="006404EA">
        <w:t xml:space="preserve"> at Attachment B. </w:t>
      </w:r>
      <w:r w:rsidR="00D26814" w:rsidRPr="006404EA">
        <w:t>An explanatory statement is required to accompany an instrument if it is lodged on the Federal Register of Legislati</w:t>
      </w:r>
      <w:r w:rsidR="004D6BBF" w:rsidRPr="006404EA">
        <w:t>on</w:t>
      </w:r>
      <w:r w:rsidR="00D26814" w:rsidRPr="006404EA">
        <w:t xml:space="preserve">. </w:t>
      </w:r>
    </w:p>
    <w:p w14:paraId="3E05549F" w14:textId="77777777" w:rsidR="003C4969" w:rsidRPr="006404EA" w:rsidRDefault="00924C80" w:rsidP="002432EE">
      <w:pPr>
        <w:spacing w:before="240"/>
        <w:rPr>
          <w:b/>
          <w:sz w:val="28"/>
          <w:szCs w:val="28"/>
        </w:rPr>
      </w:pPr>
      <w:bookmarkStart w:id="84" w:name="_Toc300933452"/>
      <w:bookmarkEnd w:id="84"/>
      <w:r w:rsidRPr="006404EA">
        <w:rPr>
          <w:b/>
          <w:sz w:val="28"/>
          <w:szCs w:val="28"/>
        </w:rPr>
        <w:t>Attachments</w:t>
      </w:r>
    </w:p>
    <w:p w14:paraId="3E0554A0" w14:textId="77777777" w:rsidR="00A4175D" w:rsidRPr="006404EA" w:rsidRDefault="00A4175D" w:rsidP="00AF06FC"/>
    <w:p w14:paraId="3E0554A1" w14:textId="4A6A1C06" w:rsidR="00AB0275" w:rsidRPr="006404EA" w:rsidRDefault="00AB0275" w:rsidP="00AB0275">
      <w:pPr>
        <w:ind w:left="567" w:hanging="567"/>
      </w:pPr>
      <w:r w:rsidRPr="006404EA">
        <w:t>A.</w:t>
      </w:r>
      <w:r w:rsidRPr="006404EA">
        <w:tab/>
      </w:r>
      <w:r w:rsidR="00D2071E" w:rsidRPr="006404EA">
        <w:t>D</w:t>
      </w:r>
      <w:r w:rsidRPr="006404EA">
        <w:t>raft variation to the</w:t>
      </w:r>
      <w:r w:rsidR="002C4A91" w:rsidRPr="006404EA">
        <w:t xml:space="preserve"> </w:t>
      </w:r>
      <w:r w:rsidRPr="006404EA">
        <w:rPr>
          <w:i/>
        </w:rPr>
        <w:t>Australia New Zealand Food Standards Code</w:t>
      </w:r>
      <w:r w:rsidR="002C4A91" w:rsidRPr="006404EA">
        <w:t xml:space="preserve"> </w:t>
      </w:r>
    </w:p>
    <w:p w14:paraId="3E0554A2" w14:textId="77777777" w:rsidR="00AB0275" w:rsidRPr="006404EA" w:rsidRDefault="00AB0275" w:rsidP="00AB0275">
      <w:pPr>
        <w:ind w:left="567" w:hanging="567"/>
      </w:pPr>
      <w:r w:rsidRPr="006404EA">
        <w:t>B.</w:t>
      </w:r>
      <w:r w:rsidRPr="006404EA">
        <w:tab/>
      </w:r>
      <w:r w:rsidR="002C4A91" w:rsidRPr="006404EA">
        <w:t xml:space="preserve">Draft </w:t>
      </w:r>
      <w:r w:rsidRPr="006404EA">
        <w:t xml:space="preserve">Explanatory Statement </w:t>
      </w:r>
    </w:p>
    <w:p w14:paraId="3E0554A3" w14:textId="77777777" w:rsidR="00D60568" w:rsidRPr="006404EA" w:rsidRDefault="00D60568" w:rsidP="002432EE"/>
    <w:p w14:paraId="3E0554A4" w14:textId="5BE9B602" w:rsidR="00AB0275" w:rsidRPr="006404EA" w:rsidRDefault="00AB0275" w:rsidP="00AB0275">
      <w:pPr>
        <w:pStyle w:val="Heading2"/>
        <w:ind w:left="0" w:firstLine="0"/>
      </w:pPr>
      <w:bookmarkStart w:id="85" w:name="_Toc300933454"/>
      <w:r w:rsidRPr="006404EA">
        <w:br w:type="page"/>
      </w:r>
      <w:bookmarkStart w:id="86" w:name="_Toc29883131"/>
      <w:bookmarkStart w:id="87" w:name="_Toc41906818"/>
      <w:bookmarkStart w:id="88" w:name="_Toc41907565"/>
      <w:bookmarkStart w:id="89" w:name="_Toc120358596"/>
      <w:bookmarkStart w:id="90" w:name="_Toc175381458"/>
      <w:bookmarkStart w:id="91" w:name="_Toc11735644"/>
      <w:bookmarkStart w:id="92" w:name="_Toc415572037"/>
      <w:bookmarkStart w:id="93" w:name="_Toc473540558"/>
      <w:r w:rsidRPr="006404EA">
        <w:lastRenderedPageBreak/>
        <w:t xml:space="preserve">Attachment </w:t>
      </w:r>
      <w:bookmarkEnd w:id="86"/>
      <w:bookmarkEnd w:id="87"/>
      <w:bookmarkEnd w:id="88"/>
      <w:bookmarkEnd w:id="89"/>
      <w:bookmarkEnd w:id="90"/>
      <w:r w:rsidRPr="006404EA">
        <w:t>A</w:t>
      </w:r>
      <w:bookmarkStart w:id="94" w:name="_Toc120358597"/>
      <w:bookmarkStart w:id="95" w:name="_Toc175381459"/>
      <w:bookmarkEnd w:id="91"/>
      <w:r w:rsidRPr="006404EA">
        <w:t xml:space="preserve"> –</w:t>
      </w:r>
      <w:r w:rsidR="00CA3C65" w:rsidRPr="006404EA">
        <w:t xml:space="preserve"> </w:t>
      </w:r>
      <w:bookmarkStart w:id="96" w:name="_Toc415572039"/>
      <w:bookmarkEnd w:id="85"/>
      <w:bookmarkEnd w:id="92"/>
      <w:bookmarkEnd w:id="94"/>
      <w:bookmarkEnd w:id="95"/>
      <w:r w:rsidR="00CA3C65" w:rsidRPr="006404EA">
        <w:t>D</w:t>
      </w:r>
      <w:r w:rsidRPr="006404EA">
        <w:t xml:space="preserve">raft variation to the </w:t>
      </w:r>
      <w:r w:rsidRPr="006404EA">
        <w:rPr>
          <w:i/>
        </w:rPr>
        <w:t>Australia New Zealand Food Standards Code</w:t>
      </w:r>
      <w:bookmarkEnd w:id="93"/>
      <w:r w:rsidRPr="006404EA">
        <w:rPr>
          <w:i/>
        </w:rPr>
        <w:t xml:space="preserve"> </w:t>
      </w:r>
      <w:bookmarkEnd w:id="96"/>
    </w:p>
    <w:p w14:paraId="01839A2B" w14:textId="64D65C2C" w:rsidR="00E069BA" w:rsidRPr="001F6DAC" w:rsidRDefault="00E069BA" w:rsidP="00E069BA">
      <w:pPr>
        <w:rPr>
          <w:noProof/>
          <w:sz w:val="20"/>
          <w:szCs w:val="20"/>
          <w:lang w:eastAsia="en-AU" w:bidi="ar-SA"/>
        </w:rPr>
      </w:pPr>
      <w:r w:rsidRPr="006404EA">
        <w:rPr>
          <w:noProof/>
          <w:sz w:val="20"/>
          <w:szCs w:val="20"/>
          <w:lang w:eastAsia="en-GB" w:bidi="ar-SA"/>
        </w:rPr>
        <w:drawing>
          <wp:inline distT="0" distB="0" distL="0" distR="0" wp14:anchorId="0502679C" wp14:editId="484D88D0">
            <wp:extent cx="2657475" cy="438150"/>
            <wp:effectExtent l="0" t="0" r="9525" b="0"/>
            <wp:docPr id="4"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30BE1F91" w14:textId="77777777" w:rsidR="00E069BA" w:rsidRPr="006404EA" w:rsidRDefault="00E069BA" w:rsidP="00E069BA">
      <w:pPr>
        <w:pBdr>
          <w:bottom w:val="single" w:sz="4" w:space="1" w:color="auto"/>
        </w:pBdr>
        <w:tabs>
          <w:tab w:val="left" w:pos="851"/>
        </w:tabs>
        <w:rPr>
          <w:b/>
          <w:bCs/>
          <w:szCs w:val="20"/>
          <w:lang w:bidi="ar-SA"/>
        </w:rPr>
      </w:pPr>
    </w:p>
    <w:p w14:paraId="08CDBD25" w14:textId="7506CB73" w:rsidR="00E069BA" w:rsidRPr="006404EA" w:rsidRDefault="00E069BA" w:rsidP="00E069BA">
      <w:pPr>
        <w:pBdr>
          <w:bottom w:val="single" w:sz="4" w:space="1" w:color="auto"/>
        </w:pBdr>
        <w:tabs>
          <w:tab w:val="left" w:pos="851"/>
        </w:tabs>
        <w:rPr>
          <w:b/>
          <w:sz w:val="20"/>
          <w:szCs w:val="20"/>
          <w:lang w:bidi="ar-SA"/>
        </w:rPr>
      </w:pPr>
      <w:r w:rsidRPr="006404EA">
        <w:rPr>
          <w:b/>
          <w:sz w:val="20"/>
          <w:szCs w:val="20"/>
          <w:lang w:bidi="ar-SA"/>
        </w:rPr>
        <w:t xml:space="preserve">Food Standards (Application A1135 – Beta-galactosidase as a </w:t>
      </w:r>
      <w:r w:rsidR="00A94A38">
        <w:rPr>
          <w:b/>
          <w:sz w:val="20"/>
          <w:szCs w:val="20"/>
          <w:lang w:bidi="ar-SA"/>
        </w:rPr>
        <w:t>P</w:t>
      </w:r>
      <w:r w:rsidRPr="006404EA">
        <w:rPr>
          <w:b/>
          <w:sz w:val="20"/>
          <w:szCs w:val="20"/>
          <w:lang w:bidi="ar-SA"/>
        </w:rPr>
        <w:t xml:space="preserve">rocessing </w:t>
      </w:r>
      <w:r w:rsidR="00A94A38">
        <w:rPr>
          <w:b/>
          <w:sz w:val="20"/>
          <w:szCs w:val="20"/>
          <w:lang w:bidi="ar-SA"/>
        </w:rPr>
        <w:t>A</w:t>
      </w:r>
      <w:r w:rsidRPr="006404EA">
        <w:rPr>
          <w:b/>
          <w:sz w:val="20"/>
          <w:szCs w:val="20"/>
          <w:lang w:bidi="ar-SA"/>
        </w:rPr>
        <w:t>id (Enzyme)) Variation</w:t>
      </w:r>
    </w:p>
    <w:p w14:paraId="57DDEDA6" w14:textId="77777777" w:rsidR="00E069BA" w:rsidRPr="006404EA" w:rsidRDefault="00E069BA" w:rsidP="00E069BA">
      <w:pPr>
        <w:pBdr>
          <w:bottom w:val="single" w:sz="4" w:space="1" w:color="auto"/>
        </w:pBdr>
        <w:tabs>
          <w:tab w:val="left" w:pos="851"/>
        </w:tabs>
        <w:rPr>
          <w:b/>
          <w:sz w:val="20"/>
          <w:szCs w:val="20"/>
          <w:lang w:bidi="ar-SA"/>
        </w:rPr>
      </w:pPr>
    </w:p>
    <w:p w14:paraId="77F2DA25" w14:textId="77777777" w:rsidR="00E069BA" w:rsidRPr="006404EA" w:rsidRDefault="00E069BA" w:rsidP="00E069BA">
      <w:pPr>
        <w:tabs>
          <w:tab w:val="left" w:pos="851"/>
        </w:tabs>
        <w:rPr>
          <w:sz w:val="20"/>
          <w:szCs w:val="20"/>
          <w:lang w:bidi="ar-SA"/>
        </w:rPr>
      </w:pPr>
    </w:p>
    <w:p w14:paraId="3AA7C80F" w14:textId="77777777" w:rsidR="00E069BA" w:rsidRPr="006404EA" w:rsidRDefault="00E069BA" w:rsidP="00E069BA">
      <w:pPr>
        <w:tabs>
          <w:tab w:val="left" w:pos="851"/>
        </w:tabs>
        <w:rPr>
          <w:sz w:val="20"/>
          <w:szCs w:val="20"/>
          <w:lang w:bidi="ar-SA"/>
        </w:rPr>
      </w:pPr>
      <w:r w:rsidRPr="006404EA">
        <w:rPr>
          <w:sz w:val="20"/>
          <w:szCs w:val="20"/>
          <w:lang w:bidi="ar-SA"/>
        </w:rPr>
        <w:t xml:space="preserve">The Board of Food Standards Australia New Zealand gives notice of the making of this variation under section 92 of the </w:t>
      </w:r>
      <w:r w:rsidRPr="006404EA">
        <w:rPr>
          <w:i/>
          <w:sz w:val="20"/>
          <w:szCs w:val="20"/>
          <w:lang w:bidi="ar-SA"/>
        </w:rPr>
        <w:t>Food Standards Australia New Zealand Act 1991</w:t>
      </w:r>
      <w:r w:rsidRPr="006404EA">
        <w:rPr>
          <w:sz w:val="20"/>
          <w:szCs w:val="20"/>
          <w:lang w:bidi="ar-SA"/>
        </w:rPr>
        <w:t>.  The variation commences on the date specified in clause 3 of this variation.</w:t>
      </w:r>
    </w:p>
    <w:p w14:paraId="51B2C2A3" w14:textId="77777777" w:rsidR="00E069BA" w:rsidRPr="006404EA" w:rsidRDefault="00E069BA" w:rsidP="00E069BA">
      <w:pPr>
        <w:tabs>
          <w:tab w:val="left" w:pos="851"/>
        </w:tabs>
        <w:rPr>
          <w:sz w:val="20"/>
          <w:szCs w:val="20"/>
          <w:lang w:bidi="ar-SA"/>
        </w:rPr>
      </w:pPr>
    </w:p>
    <w:p w14:paraId="51E1C33A" w14:textId="77777777" w:rsidR="00E069BA" w:rsidRPr="006404EA" w:rsidRDefault="00E069BA" w:rsidP="00E069BA">
      <w:pPr>
        <w:tabs>
          <w:tab w:val="left" w:pos="851"/>
        </w:tabs>
        <w:rPr>
          <w:sz w:val="20"/>
          <w:szCs w:val="20"/>
          <w:lang w:bidi="ar-SA"/>
        </w:rPr>
      </w:pPr>
      <w:r w:rsidRPr="006404EA">
        <w:rPr>
          <w:sz w:val="20"/>
          <w:szCs w:val="20"/>
          <w:lang w:bidi="ar-SA"/>
        </w:rPr>
        <w:t>Dated [To be completed by Standards Management Officer]</w:t>
      </w:r>
    </w:p>
    <w:p w14:paraId="5D0B6402" w14:textId="77777777" w:rsidR="00E069BA" w:rsidRPr="006404EA" w:rsidRDefault="00E069BA" w:rsidP="00E069BA">
      <w:pPr>
        <w:tabs>
          <w:tab w:val="left" w:pos="851"/>
        </w:tabs>
        <w:rPr>
          <w:sz w:val="20"/>
          <w:szCs w:val="20"/>
          <w:lang w:bidi="ar-SA"/>
        </w:rPr>
      </w:pPr>
    </w:p>
    <w:p w14:paraId="190875B3" w14:textId="77777777" w:rsidR="00E069BA" w:rsidRPr="006404EA" w:rsidRDefault="00E069BA" w:rsidP="00E069BA">
      <w:pPr>
        <w:tabs>
          <w:tab w:val="left" w:pos="851"/>
        </w:tabs>
        <w:rPr>
          <w:sz w:val="20"/>
          <w:szCs w:val="20"/>
          <w:lang w:bidi="ar-SA"/>
        </w:rPr>
      </w:pPr>
    </w:p>
    <w:p w14:paraId="749806C0" w14:textId="77777777" w:rsidR="00E069BA" w:rsidRPr="006404EA" w:rsidRDefault="00E069BA" w:rsidP="00E069BA">
      <w:pPr>
        <w:tabs>
          <w:tab w:val="left" w:pos="851"/>
        </w:tabs>
        <w:rPr>
          <w:sz w:val="20"/>
          <w:szCs w:val="20"/>
          <w:lang w:bidi="ar-SA"/>
        </w:rPr>
      </w:pPr>
    </w:p>
    <w:p w14:paraId="0747F2D5" w14:textId="77777777" w:rsidR="00E069BA" w:rsidRPr="006404EA" w:rsidRDefault="00E069BA" w:rsidP="00E069BA">
      <w:pPr>
        <w:tabs>
          <w:tab w:val="left" w:pos="851"/>
        </w:tabs>
        <w:rPr>
          <w:sz w:val="20"/>
          <w:szCs w:val="20"/>
          <w:lang w:bidi="ar-SA"/>
        </w:rPr>
      </w:pPr>
    </w:p>
    <w:p w14:paraId="6E3B8B40" w14:textId="77777777" w:rsidR="00E069BA" w:rsidRPr="006404EA" w:rsidRDefault="00E069BA" w:rsidP="00E069BA">
      <w:pPr>
        <w:tabs>
          <w:tab w:val="left" w:pos="851"/>
        </w:tabs>
        <w:rPr>
          <w:sz w:val="20"/>
          <w:szCs w:val="20"/>
          <w:lang w:bidi="ar-SA"/>
        </w:rPr>
      </w:pPr>
    </w:p>
    <w:p w14:paraId="7D5A0717" w14:textId="77777777" w:rsidR="00E069BA" w:rsidRPr="006404EA" w:rsidRDefault="00E069BA" w:rsidP="00E069BA">
      <w:pPr>
        <w:tabs>
          <w:tab w:val="left" w:pos="851"/>
        </w:tabs>
        <w:rPr>
          <w:sz w:val="20"/>
          <w:szCs w:val="20"/>
          <w:lang w:bidi="ar-SA"/>
        </w:rPr>
      </w:pPr>
      <w:r w:rsidRPr="006404EA">
        <w:rPr>
          <w:sz w:val="20"/>
          <w:szCs w:val="20"/>
          <w:lang w:bidi="ar-SA"/>
        </w:rPr>
        <w:t>Standards Management Officer</w:t>
      </w:r>
    </w:p>
    <w:p w14:paraId="01CEEC54" w14:textId="77777777" w:rsidR="00E069BA" w:rsidRPr="006404EA" w:rsidRDefault="00E069BA" w:rsidP="00E069BA">
      <w:pPr>
        <w:tabs>
          <w:tab w:val="left" w:pos="851"/>
        </w:tabs>
        <w:rPr>
          <w:sz w:val="20"/>
          <w:szCs w:val="20"/>
          <w:lang w:bidi="ar-SA"/>
        </w:rPr>
      </w:pPr>
      <w:r w:rsidRPr="006404EA">
        <w:rPr>
          <w:sz w:val="20"/>
          <w:szCs w:val="20"/>
          <w:lang w:bidi="ar-SA"/>
        </w:rPr>
        <w:t>Delegate of the Board of Food Standards Australia New Zealand</w:t>
      </w:r>
    </w:p>
    <w:p w14:paraId="7A4D0670" w14:textId="77777777" w:rsidR="00E069BA" w:rsidRPr="006404EA" w:rsidRDefault="00E069BA" w:rsidP="00E069BA">
      <w:pPr>
        <w:tabs>
          <w:tab w:val="left" w:pos="851"/>
        </w:tabs>
        <w:rPr>
          <w:sz w:val="20"/>
          <w:szCs w:val="20"/>
          <w:lang w:bidi="ar-SA"/>
        </w:rPr>
      </w:pPr>
    </w:p>
    <w:p w14:paraId="77FCF22B" w14:textId="77777777" w:rsidR="00E069BA" w:rsidRPr="006404EA" w:rsidRDefault="00E069BA" w:rsidP="00E069BA">
      <w:pPr>
        <w:tabs>
          <w:tab w:val="left" w:pos="851"/>
        </w:tabs>
        <w:rPr>
          <w:sz w:val="20"/>
          <w:szCs w:val="20"/>
          <w:lang w:bidi="ar-SA"/>
        </w:rPr>
      </w:pPr>
    </w:p>
    <w:p w14:paraId="3DE35993" w14:textId="77777777" w:rsidR="00E069BA" w:rsidRPr="006404EA" w:rsidRDefault="00E069BA" w:rsidP="00E069BA">
      <w:pPr>
        <w:tabs>
          <w:tab w:val="left" w:pos="851"/>
        </w:tabs>
        <w:rPr>
          <w:sz w:val="20"/>
          <w:szCs w:val="20"/>
          <w:lang w:bidi="ar-SA"/>
        </w:rPr>
      </w:pPr>
    </w:p>
    <w:p w14:paraId="55F04347" w14:textId="77777777" w:rsidR="00E069BA" w:rsidRPr="006404EA" w:rsidRDefault="00E069BA" w:rsidP="00E069BA">
      <w:pPr>
        <w:tabs>
          <w:tab w:val="left" w:pos="851"/>
        </w:tabs>
        <w:rPr>
          <w:sz w:val="20"/>
          <w:szCs w:val="20"/>
          <w:lang w:bidi="ar-SA"/>
        </w:rPr>
      </w:pPr>
    </w:p>
    <w:p w14:paraId="7D51E3B0" w14:textId="77777777" w:rsidR="00E069BA" w:rsidRPr="006404EA" w:rsidRDefault="00E069BA" w:rsidP="00E069BA">
      <w:pPr>
        <w:tabs>
          <w:tab w:val="left" w:pos="851"/>
        </w:tabs>
        <w:rPr>
          <w:sz w:val="20"/>
          <w:szCs w:val="20"/>
          <w:lang w:bidi="ar-SA"/>
        </w:rPr>
      </w:pPr>
    </w:p>
    <w:p w14:paraId="4998E287" w14:textId="77777777" w:rsidR="00E069BA" w:rsidRPr="001F6DAC" w:rsidRDefault="00E069BA" w:rsidP="00E069BA">
      <w:pPr>
        <w:pBdr>
          <w:top w:val="single" w:sz="4" w:space="1" w:color="auto"/>
          <w:left w:val="single" w:sz="4" w:space="4" w:color="auto"/>
          <w:bottom w:val="single" w:sz="4" w:space="1" w:color="auto"/>
          <w:right w:val="single" w:sz="4" w:space="4" w:color="auto"/>
        </w:pBdr>
        <w:tabs>
          <w:tab w:val="left" w:pos="851"/>
        </w:tabs>
        <w:rPr>
          <w:b/>
          <w:sz w:val="20"/>
          <w:szCs w:val="20"/>
          <w:lang w:bidi="ar-SA"/>
        </w:rPr>
      </w:pPr>
      <w:r w:rsidRPr="001F6DAC">
        <w:rPr>
          <w:b/>
          <w:sz w:val="20"/>
          <w:szCs w:val="20"/>
          <w:lang w:bidi="ar-SA"/>
        </w:rPr>
        <w:t xml:space="preserve">Note:  </w:t>
      </w:r>
    </w:p>
    <w:p w14:paraId="09373E2C" w14:textId="77777777" w:rsidR="00E069BA" w:rsidRPr="001F6DAC" w:rsidRDefault="00E069BA" w:rsidP="00E069BA">
      <w:pPr>
        <w:pBdr>
          <w:top w:val="single" w:sz="4" w:space="1" w:color="auto"/>
          <w:left w:val="single" w:sz="4" w:space="4" w:color="auto"/>
          <w:bottom w:val="single" w:sz="4" w:space="1" w:color="auto"/>
          <w:right w:val="single" w:sz="4" w:space="4" w:color="auto"/>
        </w:pBdr>
        <w:tabs>
          <w:tab w:val="left" w:pos="851"/>
        </w:tabs>
        <w:rPr>
          <w:sz w:val="20"/>
          <w:szCs w:val="20"/>
          <w:lang w:bidi="ar-SA"/>
        </w:rPr>
      </w:pPr>
    </w:p>
    <w:p w14:paraId="2758CB65" w14:textId="77777777" w:rsidR="00E069BA" w:rsidRPr="001F6DAC" w:rsidRDefault="00E069BA" w:rsidP="00E069BA">
      <w:pPr>
        <w:pBdr>
          <w:top w:val="single" w:sz="4" w:space="1" w:color="auto"/>
          <w:left w:val="single" w:sz="4" w:space="4" w:color="auto"/>
          <w:bottom w:val="single" w:sz="4" w:space="1" w:color="auto"/>
          <w:right w:val="single" w:sz="4" w:space="4" w:color="auto"/>
        </w:pBdr>
        <w:tabs>
          <w:tab w:val="left" w:pos="851"/>
        </w:tabs>
        <w:rPr>
          <w:sz w:val="20"/>
          <w:szCs w:val="20"/>
          <w:lang w:bidi="ar-SA"/>
        </w:rPr>
      </w:pPr>
      <w:r w:rsidRPr="001F6DAC">
        <w:rPr>
          <w:sz w:val="20"/>
          <w:szCs w:val="20"/>
          <w:lang w:bidi="ar-SA"/>
        </w:rPr>
        <w:t xml:space="preserve">This variation will be published in the Commonwealth of Australia Gazette No. </w:t>
      </w:r>
      <w:proofErr w:type="gramStart"/>
      <w:r w:rsidRPr="001F6DAC">
        <w:rPr>
          <w:sz w:val="20"/>
          <w:szCs w:val="20"/>
          <w:lang w:bidi="ar-SA"/>
        </w:rPr>
        <w:t xml:space="preserve">FSC </w:t>
      </w:r>
      <w:r w:rsidRPr="001F6DAC">
        <w:rPr>
          <w:color w:val="FF0000"/>
          <w:sz w:val="20"/>
          <w:szCs w:val="20"/>
          <w:lang w:bidi="ar-SA"/>
        </w:rPr>
        <w:t>XX on XX Month 20XX</w:t>
      </w:r>
      <w:r w:rsidRPr="001F6DAC">
        <w:rPr>
          <w:sz w:val="20"/>
          <w:szCs w:val="20"/>
          <w:lang w:bidi="ar-SA"/>
        </w:rPr>
        <w:t>.</w:t>
      </w:r>
      <w:proofErr w:type="gramEnd"/>
      <w:r w:rsidRPr="001F6DAC">
        <w:rPr>
          <w:sz w:val="20"/>
          <w:szCs w:val="20"/>
          <w:lang w:bidi="ar-SA"/>
        </w:rPr>
        <w:t xml:space="preserve"> This means that this date is the gazettal date for the purposes of clause 3 of the variation. </w:t>
      </w:r>
    </w:p>
    <w:p w14:paraId="147F9804" w14:textId="77777777" w:rsidR="00E069BA" w:rsidRPr="006404EA" w:rsidRDefault="00E069BA" w:rsidP="00E069BA">
      <w:pPr>
        <w:tabs>
          <w:tab w:val="left" w:pos="851"/>
        </w:tabs>
        <w:rPr>
          <w:sz w:val="20"/>
          <w:szCs w:val="20"/>
          <w:lang w:bidi="ar-SA"/>
        </w:rPr>
      </w:pPr>
    </w:p>
    <w:p w14:paraId="7DF79F60" w14:textId="77777777" w:rsidR="00E069BA" w:rsidRPr="006404EA" w:rsidRDefault="00E069BA" w:rsidP="00E069BA">
      <w:pPr>
        <w:widowControl/>
        <w:rPr>
          <w:sz w:val="20"/>
          <w:szCs w:val="20"/>
          <w:lang w:bidi="ar-SA"/>
        </w:rPr>
      </w:pPr>
      <w:r w:rsidRPr="006404EA">
        <w:rPr>
          <w:sz w:val="20"/>
          <w:szCs w:val="20"/>
          <w:lang w:bidi="ar-SA"/>
        </w:rPr>
        <w:br w:type="page"/>
      </w:r>
    </w:p>
    <w:p w14:paraId="1FAA227C" w14:textId="77777777" w:rsidR="00E069BA" w:rsidRPr="006404EA" w:rsidRDefault="00E069BA" w:rsidP="001F6DAC">
      <w:pPr>
        <w:pStyle w:val="FSCDraftingitemheading"/>
      </w:pPr>
      <w:r w:rsidRPr="006404EA">
        <w:lastRenderedPageBreak/>
        <w:t>1</w:t>
      </w:r>
      <w:r w:rsidRPr="006404EA">
        <w:tab/>
        <w:t>Name</w:t>
      </w:r>
    </w:p>
    <w:p w14:paraId="5CF9A538" w14:textId="01736387" w:rsidR="00E069BA" w:rsidRPr="006404EA" w:rsidRDefault="00E069BA" w:rsidP="001F6DAC">
      <w:pPr>
        <w:pStyle w:val="FSCDraftingitem"/>
      </w:pPr>
      <w:r w:rsidRPr="006404EA">
        <w:t xml:space="preserve">This instrument is the </w:t>
      </w:r>
      <w:r w:rsidRPr="00A94A38">
        <w:rPr>
          <w:i/>
        </w:rPr>
        <w:t>Food Standards</w:t>
      </w:r>
      <w:r w:rsidRPr="006404EA">
        <w:t xml:space="preserve"> </w:t>
      </w:r>
      <w:r w:rsidRPr="00A94A38">
        <w:rPr>
          <w:i/>
        </w:rPr>
        <w:t xml:space="preserve">(Application A1135 – Beta-galactosidase as a </w:t>
      </w:r>
      <w:r w:rsidR="00A94A38" w:rsidRPr="00A94A38">
        <w:rPr>
          <w:i/>
        </w:rPr>
        <w:t>P</w:t>
      </w:r>
      <w:r w:rsidRPr="00A94A38">
        <w:rPr>
          <w:i/>
        </w:rPr>
        <w:t xml:space="preserve">rocessing </w:t>
      </w:r>
      <w:r w:rsidR="00A94A38" w:rsidRPr="00A94A38">
        <w:rPr>
          <w:i/>
        </w:rPr>
        <w:t>A</w:t>
      </w:r>
      <w:r w:rsidRPr="00A94A38">
        <w:rPr>
          <w:i/>
        </w:rPr>
        <w:t>id (Enzyme)) Variation</w:t>
      </w:r>
      <w:r w:rsidRPr="006404EA">
        <w:t>.</w:t>
      </w:r>
    </w:p>
    <w:p w14:paraId="70443BB1" w14:textId="77777777" w:rsidR="00E069BA" w:rsidRPr="006404EA" w:rsidRDefault="00E069BA" w:rsidP="001F6DAC">
      <w:pPr>
        <w:pStyle w:val="FSCDraftingitemheading"/>
      </w:pPr>
      <w:r w:rsidRPr="006404EA">
        <w:t>2</w:t>
      </w:r>
      <w:r w:rsidRPr="006404EA">
        <w:tab/>
        <w:t xml:space="preserve">Variation to a standard in the </w:t>
      </w:r>
      <w:r w:rsidRPr="00A94A38">
        <w:rPr>
          <w:i/>
        </w:rPr>
        <w:t>Australia New Zealand Food Standards Code</w:t>
      </w:r>
    </w:p>
    <w:p w14:paraId="04B2FA27" w14:textId="77777777" w:rsidR="00E069BA" w:rsidRPr="006404EA" w:rsidRDefault="00E069BA" w:rsidP="001F6DAC">
      <w:pPr>
        <w:pStyle w:val="FSCDraftingitem"/>
      </w:pPr>
      <w:r w:rsidRPr="006404EA">
        <w:t xml:space="preserve">The Schedule varies a Standard in the </w:t>
      </w:r>
      <w:r w:rsidRPr="00A94A38">
        <w:rPr>
          <w:i/>
        </w:rPr>
        <w:t>Australia New Zealand Food Standards Code</w:t>
      </w:r>
      <w:r w:rsidRPr="006404EA">
        <w:t>.</w:t>
      </w:r>
    </w:p>
    <w:p w14:paraId="61335F97" w14:textId="77777777" w:rsidR="00E069BA" w:rsidRPr="006404EA" w:rsidRDefault="00E069BA" w:rsidP="001F6DAC">
      <w:pPr>
        <w:pStyle w:val="FSCDraftingitemheading"/>
      </w:pPr>
      <w:r w:rsidRPr="006404EA">
        <w:t>3</w:t>
      </w:r>
      <w:r w:rsidRPr="006404EA">
        <w:tab/>
        <w:t>Commencement</w:t>
      </w:r>
    </w:p>
    <w:p w14:paraId="0AE71141" w14:textId="77777777" w:rsidR="00E069BA" w:rsidRPr="006404EA" w:rsidRDefault="00E069BA" w:rsidP="001F6DAC">
      <w:pPr>
        <w:pStyle w:val="FSCDraftingitem"/>
      </w:pPr>
      <w:r w:rsidRPr="006404EA">
        <w:t>The variation commences on the date of gazettal.</w:t>
      </w:r>
    </w:p>
    <w:p w14:paraId="5D8DA595" w14:textId="77777777" w:rsidR="00E069BA" w:rsidRPr="006404EA" w:rsidRDefault="00E069BA" w:rsidP="00E069BA">
      <w:pPr>
        <w:tabs>
          <w:tab w:val="left" w:pos="851"/>
        </w:tabs>
        <w:jc w:val="center"/>
        <w:rPr>
          <w:b/>
          <w:sz w:val="20"/>
          <w:szCs w:val="20"/>
          <w:lang w:bidi="ar-SA"/>
        </w:rPr>
      </w:pPr>
      <w:r w:rsidRPr="006404EA">
        <w:rPr>
          <w:b/>
          <w:sz w:val="20"/>
          <w:szCs w:val="20"/>
          <w:lang w:bidi="ar-SA"/>
        </w:rPr>
        <w:t>Schedule</w:t>
      </w:r>
    </w:p>
    <w:p w14:paraId="1E161D19" w14:textId="77777777" w:rsidR="00E069BA" w:rsidRPr="006404EA" w:rsidRDefault="00E069BA" w:rsidP="001F6DAC">
      <w:pPr>
        <w:pStyle w:val="FSCDraftingitem"/>
      </w:pPr>
      <w:r w:rsidRPr="006404EA">
        <w:rPr>
          <w:b/>
        </w:rPr>
        <w:t>[1]</w:t>
      </w:r>
      <w:r w:rsidRPr="006404EA">
        <w:rPr>
          <w:b/>
        </w:rPr>
        <w:tab/>
        <w:t>Schedule 18</w:t>
      </w:r>
      <w:r w:rsidRPr="006404EA">
        <w:t xml:space="preserve"> is varied by</w:t>
      </w:r>
      <w:r w:rsidRPr="006404EA">
        <w:rPr>
          <w:color w:val="FF0000"/>
        </w:rPr>
        <w:t xml:space="preserve"> </w:t>
      </w:r>
      <w:r w:rsidRPr="006404EA">
        <w:t>omitting from the table to subsection S18—4(5)</w:t>
      </w:r>
    </w:p>
    <w:tbl>
      <w:tblPr>
        <w:tblW w:w="0" w:type="auto"/>
        <w:tblLayout w:type="fixed"/>
        <w:tblLook w:val="0000" w:firstRow="0" w:lastRow="0" w:firstColumn="0" w:lastColumn="0" w:noHBand="0" w:noVBand="0"/>
      </w:tblPr>
      <w:tblGrid>
        <w:gridCol w:w="2920"/>
        <w:gridCol w:w="6119"/>
      </w:tblGrid>
      <w:tr w:rsidR="00E069BA" w:rsidRPr="006404EA" w14:paraId="75DBE4D0" w14:textId="77777777" w:rsidTr="0087434F">
        <w:trPr>
          <w:trHeight w:val="618"/>
        </w:trPr>
        <w:tc>
          <w:tcPr>
            <w:tcW w:w="2920" w:type="dxa"/>
          </w:tcPr>
          <w:p w14:paraId="78379E53" w14:textId="77777777" w:rsidR="00E069BA" w:rsidRPr="006404EA" w:rsidRDefault="00E069BA" w:rsidP="001F6DAC">
            <w:pPr>
              <w:pStyle w:val="FSCtblMain"/>
            </w:pPr>
            <w:r w:rsidRPr="006404EA">
              <w:t xml:space="preserve">β-Galactosidase (EC 3.2.1.23) </w:t>
            </w:r>
          </w:p>
        </w:tc>
        <w:tc>
          <w:tcPr>
            <w:tcW w:w="6119" w:type="dxa"/>
          </w:tcPr>
          <w:p w14:paraId="08C1C161" w14:textId="77777777" w:rsidR="00E069BA" w:rsidRPr="00A94A38" w:rsidRDefault="00E069BA" w:rsidP="001F6DAC">
            <w:pPr>
              <w:pStyle w:val="FSCtblMain"/>
              <w:rPr>
                <w:i/>
              </w:rPr>
            </w:pPr>
            <w:r w:rsidRPr="00A94A38">
              <w:rPr>
                <w:i/>
              </w:rPr>
              <w:t xml:space="preserve">Aspergillus </w:t>
            </w:r>
            <w:proofErr w:type="spellStart"/>
            <w:r w:rsidRPr="00A94A38">
              <w:rPr>
                <w:i/>
              </w:rPr>
              <w:t>niger</w:t>
            </w:r>
            <w:proofErr w:type="spellEnd"/>
            <w:r w:rsidRPr="00A94A38">
              <w:rPr>
                <w:i/>
              </w:rPr>
              <w:t xml:space="preserve"> </w:t>
            </w:r>
          </w:p>
          <w:p w14:paraId="0C245705" w14:textId="77777777" w:rsidR="00E069BA" w:rsidRPr="00A94A38" w:rsidRDefault="00E069BA" w:rsidP="001F6DAC">
            <w:pPr>
              <w:pStyle w:val="FSCtblMain"/>
              <w:rPr>
                <w:i/>
              </w:rPr>
            </w:pPr>
            <w:r w:rsidRPr="00A94A38">
              <w:rPr>
                <w:i/>
              </w:rPr>
              <w:t xml:space="preserve">Aspergillus </w:t>
            </w:r>
            <w:proofErr w:type="spellStart"/>
            <w:r w:rsidRPr="00A94A38">
              <w:rPr>
                <w:i/>
              </w:rPr>
              <w:t>oryzae</w:t>
            </w:r>
            <w:proofErr w:type="spellEnd"/>
            <w:r w:rsidRPr="00A94A38">
              <w:rPr>
                <w:i/>
              </w:rPr>
              <w:t xml:space="preserve"> </w:t>
            </w:r>
          </w:p>
          <w:p w14:paraId="692B17CE" w14:textId="77777777" w:rsidR="00E069BA" w:rsidRPr="006404EA" w:rsidRDefault="00E069BA" w:rsidP="001F6DAC">
            <w:pPr>
              <w:pStyle w:val="FSCtblMain"/>
            </w:pPr>
            <w:r w:rsidRPr="00A94A38">
              <w:rPr>
                <w:i/>
              </w:rPr>
              <w:t xml:space="preserve">Bacillus </w:t>
            </w:r>
            <w:proofErr w:type="spellStart"/>
            <w:r w:rsidRPr="00A94A38">
              <w:rPr>
                <w:i/>
              </w:rPr>
              <w:t>circulans</w:t>
            </w:r>
            <w:proofErr w:type="spellEnd"/>
            <w:r w:rsidRPr="00A94A38">
              <w:rPr>
                <w:i/>
              </w:rPr>
              <w:t xml:space="preserve"> </w:t>
            </w:r>
            <w:r w:rsidRPr="006404EA">
              <w:t xml:space="preserve">ATCC 31382 </w:t>
            </w:r>
          </w:p>
          <w:p w14:paraId="353D347F" w14:textId="77777777" w:rsidR="00E069BA" w:rsidRPr="00A94A38" w:rsidRDefault="00E069BA" w:rsidP="001F6DAC">
            <w:pPr>
              <w:pStyle w:val="FSCtblMain"/>
              <w:rPr>
                <w:i/>
              </w:rPr>
            </w:pPr>
            <w:proofErr w:type="spellStart"/>
            <w:r w:rsidRPr="00A94A38">
              <w:rPr>
                <w:i/>
              </w:rPr>
              <w:t>Kluyveromyces</w:t>
            </w:r>
            <w:proofErr w:type="spellEnd"/>
            <w:r w:rsidRPr="00A94A38">
              <w:rPr>
                <w:i/>
              </w:rPr>
              <w:t xml:space="preserve"> </w:t>
            </w:r>
            <w:proofErr w:type="spellStart"/>
            <w:r w:rsidRPr="00A94A38">
              <w:rPr>
                <w:i/>
              </w:rPr>
              <w:t>marxianus</w:t>
            </w:r>
            <w:proofErr w:type="spellEnd"/>
            <w:r w:rsidRPr="00A94A38">
              <w:rPr>
                <w:i/>
              </w:rPr>
              <w:t xml:space="preserve"> </w:t>
            </w:r>
          </w:p>
          <w:p w14:paraId="0813ACE1" w14:textId="77777777" w:rsidR="00E069BA" w:rsidRPr="006404EA" w:rsidRDefault="00E069BA" w:rsidP="00E069BA">
            <w:pPr>
              <w:keepLines/>
              <w:widowControl/>
              <w:tabs>
                <w:tab w:val="right" w:pos="3969"/>
              </w:tabs>
              <w:spacing w:before="60" w:after="60"/>
              <w:rPr>
                <w:rFonts w:cs="Arial"/>
                <w:sz w:val="18"/>
                <w:szCs w:val="20"/>
                <w:lang w:eastAsia="en-AU" w:bidi="ar-SA"/>
              </w:rPr>
            </w:pPr>
            <w:proofErr w:type="spellStart"/>
            <w:r w:rsidRPr="006404EA">
              <w:rPr>
                <w:rFonts w:cs="Arial"/>
                <w:i/>
                <w:iCs/>
                <w:sz w:val="18"/>
                <w:szCs w:val="20"/>
                <w:lang w:eastAsia="en-AU" w:bidi="ar-SA"/>
              </w:rPr>
              <w:t>Kluyveromyces</w:t>
            </w:r>
            <w:proofErr w:type="spellEnd"/>
            <w:r w:rsidRPr="006404EA">
              <w:rPr>
                <w:rFonts w:cs="Arial"/>
                <w:i/>
                <w:iCs/>
                <w:sz w:val="18"/>
                <w:szCs w:val="20"/>
                <w:lang w:eastAsia="en-AU" w:bidi="ar-SA"/>
              </w:rPr>
              <w:t xml:space="preserve"> </w:t>
            </w:r>
            <w:proofErr w:type="spellStart"/>
            <w:r w:rsidRPr="006404EA">
              <w:rPr>
                <w:rFonts w:cs="Arial"/>
                <w:i/>
                <w:iCs/>
                <w:sz w:val="18"/>
                <w:szCs w:val="20"/>
                <w:lang w:eastAsia="en-AU" w:bidi="ar-SA"/>
              </w:rPr>
              <w:t>lactis</w:t>
            </w:r>
            <w:proofErr w:type="spellEnd"/>
            <w:r w:rsidRPr="006404EA">
              <w:rPr>
                <w:rFonts w:cs="Arial"/>
                <w:i/>
                <w:iCs/>
                <w:sz w:val="18"/>
                <w:szCs w:val="20"/>
                <w:lang w:eastAsia="en-AU" w:bidi="ar-SA"/>
              </w:rPr>
              <w:t xml:space="preserve"> </w:t>
            </w:r>
          </w:p>
        </w:tc>
      </w:tr>
    </w:tbl>
    <w:p w14:paraId="056C758F" w14:textId="77777777" w:rsidR="00E069BA" w:rsidRPr="006404EA" w:rsidRDefault="00E069BA" w:rsidP="00E069BA">
      <w:pPr>
        <w:widowControl/>
        <w:tabs>
          <w:tab w:val="left" w:pos="851"/>
        </w:tabs>
        <w:spacing w:before="120" w:after="120"/>
        <w:rPr>
          <w:sz w:val="20"/>
          <w:szCs w:val="20"/>
          <w:lang w:bidi="ar-SA"/>
        </w:rPr>
      </w:pPr>
      <w:proofErr w:type="gramStart"/>
      <w:r w:rsidRPr="006404EA">
        <w:rPr>
          <w:sz w:val="20"/>
          <w:szCs w:val="20"/>
          <w:lang w:bidi="ar-SA"/>
        </w:rPr>
        <w:t>and</w:t>
      </w:r>
      <w:proofErr w:type="gramEnd"/>
      <w:r w:rsidRPr="006404EA">
        <w:rPr>
          <w:sz w:val="20"/>
          <w:szCs w:val="20"/>
          <w:lang w:bidi="ar-SA"/>
        </w:rPr>
        <w:t xml:space="preserve"> substituting</w:t>
      </w:r>
    </w:p>
    <w:tbl>
      <w:tblPr>
        <w:tblW w:w="0" w:type="auto"/>
        <w:tblLayout w:type="fixed"/>
        <w:tblLook w:val="0000" w:firstRow="0" w:lastRow="0" w:firstColumn="0" w:lastColumn="0" w:noHBand="0" w:noVBand="0"/>
      </w:tblPr>
      <w:tblGrid>
        <w:gridCol w:w="2920"/>
        <w:gridCol w:w="6119"/>
      </w:tblGrid>
      <w:tr w:rsidR="00E069BA" w:rsidRPr="006404EA" w14:paraId="2E84B926" w14:textId="77777777" w:rsidTr="0087434F">
        <w:trPr>
          <w:trHeight w:val="618"/>
        </w:trPr>
        <w:tc>
          <w:tcPr>
            <w:tcW w:w="2920" w:type="dxa"/>
          </w:tcPr>
          <w:p w14:paraId="292847CB" w14:textId="77777777" w:rsidR="00E069BA" w:rsidRPr="006404EA" w:rsidRDefault="00E069BA" w:rsidP="001F6DAC">
            <w:pPr>
              <w:pStyle w:val="FSCtblMain"/>
            </w:pPr>
            <w:r w:rsidRPr="006404EA">
              <w:t xml:space="preserve">β-Galactosidase (EC 3.2.1.23) </w:t>
            </w:r>
          </w:p>
        </w:tc>
        <w:tc>
          <w:tcPr>
            <w:tcW w:w="6119" w:type="dxa"/>
          </w:tcPr>
          <w:p w14:paraId="095709EC" w14:textId="77777777" w:rsidR="00E069BA" w:rsidRPr="00A94A38" w:rsidRDefault="00E069BA" w:rsidP="001F6DAC">
            <w:pPr>
              <w:pStyle w:val="FSCtblMain"/>
              <w:rPr>
                <w:i/>
              </w:rPr>
            </w:pPr>
            <w:r w:rsidRPr="00A94A38">
              <w:rPr>
                <w:i/>
              </w:rPr>
              <w:t xml:space="preserve">Aspergillus </w:t>
            </w:r>
            <w:proofErr w:type="spellStart"/>
            <w:r w:rsidRPr="00A94A38">
              <w:rPr>
                <w:i/>
              </w:rPr>
              <w:t>niger</w:t>
            </w:r>
            <w:proofErr w:type="spellEnd"/>
            <w:r w:rsidRPr="00A94A38">
              <w:rPr>
                <w:i/>
              </w:rPr>
              <w:t xml:space="preserve"> </w:t>
            </w:r>
          </w:p>
          <w:p w14:paraId="6B2447AC" w14:textId="77777777" w:rsidR="00E069BA" w:rsidRPr="00A94A38" w:rsidRDefault="00E069BA" w:rsidP="001F6DAC">
            <w:pPr>
              <w:pStyle w:val="FSCtblMain"/>
              <w:rPr>
                <w:i/>
              </w:rPr>
            </w:pPr>
            <w:r w:rsidRPr="00A94A38">
              <w:rPr>
                <w:i/>
              </w:rPr>
              <w:t xml:space="preserve">Aspergillus </w:t>
            </w:r>
            <w:proofErr w:type="spellStart"/>
            <w:r w:rsidRPr="00A94A38">
              <w:rPr>
                <w:i/>
              </w:rPr>
              <w:t>oryzae</w:t>
            </w:r>
            <w:proofErr w:type="spellEnd"/>
            <w:r w:rsidRPr="00A94A38">
              <w:rPr>
                <w:i/>
              </w:rPr>
              <w:t xml:space="preserve"> </w:t>
            </w:r>
          </w:p>
          <w:p w14:paraId="69DE8060" w14:textId="77777777" w:rsidR="00E069BA" w:rsidRPr="006404EA" w:rsidRDefault="00E069BA" w:rsidP="001F6DAC">
            <w:pPr>
              <w:pStyle w:val="FSCtblMain"/>
            </w:pPr>
            <w:r w:rsidRPr="00A94A38">
              <w:rPr>
                <w:i/>
              </w:rPr>
              <w:t xml:space="preserve">Bacillus </w:t>
            </w:r>
            <w:proofErr w:type="spellStart"/>
            <w:r w:rsidRPr="00A94A38">
              <w:rPr>
                <w:i/>
              </w:rPr>
              <w:t>circulans</w:t>
            </w:r>
            <w:proofErr w:type="spellEnd"/>
            <w:r w:rsidRPr="00A94A38">
              <w:rPr>
                <w:i/>
              </w:rPr>
              <w:t xml:space="preserve"> </w:t>
            </w:r>
            <w:r w:rsidRPr="006404EA">
              <w:t xml:space="preserve">ATCC 31382 </w:t>
            </w:r>
          </w:p>
          <w:p w14:paraId="17EFDC7D" w14:textId="77777777" w:rsidR="00E069BA" w:rsidRPr="006404EA" w:rsidRDefault="00E069BA" w:rsidP="001F6DAC">
            <w:pPr>
              <w:pStyle w:val="FSCtblMain"/>
            </w:pPr>
            <w:r w:rsidRPr="00A94A38">
              <w:rPr>
                <w:i/>
              </w:rPr>
              <w:t>Bacillus licheniformis</w:t>
            </w:r>
            <w:r w:rsidRPr="006404EA">
              <w:t xml:space="preserve">, containing the gene for β-Galactosidase isolated from </w:t>
            </w:r>
            <w:r w:rsidRPr="00A94A38">
              <w:rPr>
                <w:i/>
              </w:rPr>
              <w:t xml:space="preserve">Bifidobacterium </w:t>
            </w:r>
            <w:proofErr w:type="spellStart"/>
            <w:r w:rsidRPr="00A94A38">
              <w:rPr>
                <w:i/>
              </w:rPr>
              <w:t>bifidum</w:t>
            </w:r>
            <w:proofErr w:type="spellEnd"/>
          </w:p>
          <w:p w14:paraId="67EA5351" w14:textId="77777777" w:rsidR="00E069BA" w:rsidRPr="00A94A38" w:rsidRDefault="00E069BA" w:rsidP="001F6DAC">
            <w:pPr>
              <w:pStyle w:val="FSCtblMain"/>
              <w:rPr>
                <w:i/>
              </w:rPr>
            </w:pPr>
            <w:proofErr w:type="spellStart"/>
            <w:r w:rsidRPr="00A94A38">
              <w:rPr>
                <w:i/>
              </w:rPr>
              <w:t>Kluyveromyces</w:t>
            </w:r>
            <w:proofErr w:type="spellEnd"/>
            <w:r w:rsidRPr="00A94A38">
              <w:rPr>
                <w:i/>
              </w:rPr>
              <w:t xml:space="preserve"> </w:t>
            </w:r>
            <w:proofErr w:type="spellStart"/>
            <w:r w:rsidRPr="00A94A38">
              <w:rPr>
                <w:i/>
              </w:rPr>
              <w:t>marxianus</w:t>
            </w:r>
            <w:proofErr w:type="spellEnd"/>
            <w:r w:rsidRPr="00A94A38">
              <w:rPr>
                <w:i/>
              </w:rPr>
              <w:t xml:space="preserve"> </w:t>
            </w:r>
          </w:p>
          <w:p w14:paraId="238B3533" w14:textId="77777777" w:rsidR="00E069BA" w:rsidRPr="006404EA" w:rsidRDefault="00E069BA" w:rsidP="001F6DAC">
            <w:pPr>
              <w:pStyle w:val="FSCtblMain"/>
            </w:pPr>
            <w:proofErr w:type="spellStart"/>
            <w:r w:rsidRPr="00A94A38">
              <w:rPr>
                <w:i/>
              </w:rPr>
              <w:t>Kluyveromyces</w:t>
            </w:r>
            <w:proofErr w:type="spellEnd"/>
            <w:r w:rsidRPr="00A94A38">
              <w:rPr>
                <w:i/>
              </w:rPr>
              <w:t xml:space="preserve"> </w:t>
            </w:r>
            <w:proofErr w:type="spellStart"/>
            <w:r w:rsidRPr="00A94A38">
              <w:rPr>
                <w:i/>
              </w:rPr>
              <w:t>lactis</w:t>
            </w:r>
            <w:proofErr w:type="spellEnd"/>
            <w:r w:rsidRPr="00A94A38">
              <w:rPr>
                <w:i/>
              </w:rPr>
              <w:t xml:space="preserve"> </w:t>
            </w:r>
          </w:p>
        </w:tc>
      </w:tr>
    </w:tbl>
    <w:p w14:paraId="34BFB58E" w14:textId="77777777" w:rsidR="00E069BA" w:rsidRPr="006404EA" w:rsidRDefault="00E069BA" w:rsidP="00E069BA">
      <w:pPr>
        <w:widowControl/>
        <w:tabs>
          <w:tab w:val="left" w:pos="851"/>
        </w:tabs>
        <w:spacing w:before="120" w:after="120"/>
        <w:rPr>
          <w:sz w:val="20"/>
          <w:szCs w:val="20"/>
          <w:lang w:bidi="ar-SA"/>
        </w:rPr>
      </w:pPr>
    </w:p>
    <w:p w14:paraId="39A4DEC1" w14:textId="77777777" w:rsidR="00E069BA" w:rsidRPr="006404EA" w:rsidRDefault="00E069BA" w:rsidP="00E069BA">
      <w:pPr>
        <w:widowControl/>
        <w:tabs>
          <w:tab w:val="left" w:pos="851"/>
        </w:tabs>
        <w:spacing w:before="120" w:after="120"/>
        <w:rPr>
          <w:sz w:val="20"/>
          <w:szCs w:val="20"/>
          <w:lang w:bidi="ar-SA"/>
        </w:rPr>
      </w:pPr>
    </w:p>
    <w:p w14:paraId="788F9CC8" w14:textId="77777777" w:rsidR="00C55710" w:rsidRPr="006404EA" w:rsidRDefault="00C55710" w:rsidP="00AB0275">
      <w:pPr>
        <w:rPr>
          <w:lang w:bidi="ar-SA"/>
        </w:rPr>
      </w:pPr>
    </w:p>
    <w:p w14:paraId="3E0554A6" w14:textId="77777777" w:rsidR="00AF06FC" w:rsidRPr="001F6DAC" w:rsidRDefault="00AB0275" w:rsidP="00AB0275">
      <w:pPr>
        <w:rPr>
          <w:lang w:eastAsia="en-GB" w:bidi="ar-SA"/>
        </w:rPr>
      </w:pPr>
      <w:r w:rsidRPr="006404EA">
        <w:br w:type="page"/>
      </w:r>
    </w:p>
    <w:p w14:paraId="3E0554A7" w14:textId="77777777" w:rsidR="00AB0275" w:rsidRPr="006404EA" w:rsidRDefault="002C4A91" w:rsidP="00AB0275">
      <w:pPr>
        <w:pStyle w:val="Heading2"/>
        <w:ind w:left="0" w:firstLine="0"/>
      </w:pPr>
      <w:bookmarkStart w:id="97" w:name="_Toc473540559"/>
      <w:r w:rsidRPr="006404EA">
        <w:lastRenderedPageBreak/>
        <w:t xml:space="preserve">Attachment B – </w:t>
      </w:r>
      <w:r w:rsidR="00AB0275" w:rsidRPr="006404EA">
        <w:t>Draft Explanatory Statement</w:t>
      </w:r>
      <w:bookmarkEnd w:id="97"/>
    </w:p>
    <w:p w14:paraId="45C0500D" w14:textId="77777777" w:rsidR="00664A1C" w:rsidRPr="001F6DAC" w:rsidRDefault="00664A1C" w:rsidP="00664A1C">
      <w:pPr>
        <w:rPr>
          <w:b/>
          <w:lang w:eastAsia="en-GB" w:bidi="ar-SA"/>
        </w:rPr>
      </w:pPr>
      <w:r w:rsidRPr="001F6DAC">
        <w:rPr>
          <w:b/>
          <w:lang w:eastAsia="en-GB" w:bidi="ar-SA"/>
        </w:rPr>
        <w:t>1.</w:t>
      </w:r>
      <w:r w:rsidRPr="001F6DAC">
        <w:rPr>
          <w:b/>
          <w:lang w:eastAsia="en-GB" w:bidi="ar-SA"/>
        </w:rPr>
        <w:tab/>
        <w:t>Authority</w:t>
      </w:r>
    </w:p>
    <w:p w14:paraId="7DCBCD46" w14:textId="77777777" w:rsidR="00664A1C" w:rsidRPr="001F6DAC" w:rsidRDefault="00664A1C" w:rsidP="00664A1C">
      <w:pPr>
        <w:rPr>
          <w:lang w:eastAsia="en-GB" w:bidi="ar-SA"/>
        </w:rPr>
      </w:pPr>
    </w:p>
    <w:p w14:paraId="0E8EEC5F" w14:textId="77777777" w:rsidR="00664A1C" w:rsidRPr="001F6DAC" w:rsidRDefault="00664A1C" w:rsidP="00664A1C">
      <w:pPr>
        <w:widowControl/>
        <w:autoSpaceDE w:val="0"/>
        <w:autoSpaceDN w:val="0"/>
        <w:adjustRightInd w:val="0"/>
        <w:rPr>
          <w:rFonts w:eastAsia="Calibri" w:cs="Arial"/>
          <w:bCs/>
          <w:szCs w:val="22"/>
          <w:lang w:bidi="ar-SA"/>
        </w:rPr>
      </w:pPr>
      <w:r w:rsidRPr="001F6DAC">
        <w:rPr>
          <w:rFonts w:eastAsia="Calibri" w:cs="Arial"/>
          <w:bCs/>
          <w:szCs w:val="22"/>
          <w:lang w:bidi="ar-SA"/>
        </w:rPr>
        <w:t xml:space="preserve">Section 13 of the </w:t>
      </w:r>
      <w:r w:rsidRPr="001F6DAC">
        <w:rPr>
          <w:rFonts w:eastAsia="Calibri" w:cs="Arial"/>
          <w:bCs/>
          <w:i/>
          <w:szCs w:val="22"/>
          <w:lang w:bidi="ar-SA"/>
        </w:rPr>
        <w:t>Food Standards Australia New Zealand Act 1991</w:t>
      </w:r>
      <w:r w:rsidRPr="001F6DAC">
        <w:rPr>
          <w:rFonts w:eastAsia="Calibri" w:cs="Arial"/>
          <w:bCs/>
          <w:szCs w:val="22"/>
          <w:lang w:bidi="ar-SA"/>
        </w:rPr>
        <w:t xml:space="preserve"> (the FSANZ Act) provides that the functions of Food Standards Australia New Zealand (the Authority) include the development of standards and variations of standards for inclusion in the </w:t>
      </w:r>
      <w:r w:rsidRPr="001F6DAC">
        <w:rPr>
          <w:rFonts w:eastAsia="Calibri" w:cs="Arial"/>
          <w:bCs/>
          <w:i/>
          <w:szCs w:val="22"/>
          <w:lang w:bidi="ar-SA"/>
        </w:rPr>
        <w:t>Australia New Zealand Food Standards Code</w:t>
      </w:r>
      <w:r w:rsidRPr="001F6DAC">
        <w:rPr>
          <w:rFonts w:eastAsia="Calibri" w:cs="Arial"/>
          <w:bCs/>
          <w:szCs w:val="22"/>
          <w:lang w:bidi="ar-SA"/>
        </w:rPr>
        <w:t xml:space="preserve"> (the Code).</w:t>
      </w:r>
    </w:p>
    <w:p w14:paraId="1C0EA83E" w14:textId="77777777" w:rsidR="00664A1C" w:rsidRPr="001F6DAC" w:rsidRDefault="00664A1C" w:rsidP="00664A1C">
      <w:pPr>
        <w:widowControl/>
        <w:autoSpaceDE w:val="0"/>
        <w:autoSpaceDN w:val="0"/>
        <w:adjustRightInd w:val="0"/>
        <w:rPr>
          <w:rFonts w:eastAsia="Calibri" w:cs="Arial"/>
          <w:bCs/>
          <w:szCs w:val="22"/>
          <w:lang w:bidi="ar-SA"/>
        </w:rPr>
      </w:pPr>
    </w:p>
    <w:p w14:paraId="7959210C" w14:textId="77777777" w:rsidR="00664A1C" w:rsidRPr="001F6DAC" w:rsidRDefault="00664A1C" w:rsidP="00664A1C">
      <w:pPr>
        <w:widowControl/>
        <w:autoSpaceDE w:val="0"/>
        <w:autoSpaceDN w:val="0"/>
        <w:adjustRightInd w:val="0"/>
        <w:rPr>
          <w:rFonts w:eastAsia="Calibri" w:cs="Arial"/>
          <w:bCs/>
          <w:szCs w:val="22"/>
          <w:lang w:bidi="ar-SA"/>
        </w:rPr>
      </w:pPr>
      <w:r w:rsidRPr="001F6DAC">
        <w:rPr>
          <w:rFonts w:eastAsia="Calibri" w:cs="Arial"/>
          <w:bCs/>
          <w:szCs w:val="22"/>
          <w:lang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6B55B0FC" w14:textId="77777777" w:rsidR="00664A1C" w:rsidRPr="001F6DAC" w:rsidRDefault="00664A1C" w:rsidP="00664A1C">
      <w:pPr>
        <w:widowControl/>
        <w:autoSpaceDE w:val="0"/>
        <w:autoSpaceDN w:val="0"/>
        <w:adjustRightInd w:val="0"/>
        <w:rPr>
          <w:rFonts w:eastAsia="Calibri" w:cs="Arial"/>
          <w:bCs/>
          <w:szCs w:val="22"/>
          <w:lang w:bidi="ar-SA"/>
        </w:rPr>
      </w:pPr>
    </w:p>
    <w:p w14:paraId="5173957A" w14:textId="77777777" w:rsidR="00664A1C" w:rsidRPr="001F6DAC" w:rsidRDefault="00664A1C" w:rsidP="00664A1C">
      <w:pPr>
        <w:widowControl/>
        <w:autoSpaceDE w:val="0"/>
        <w:autoSpaceDN w:val="0"/>
        <w:adjustRightInd w:val="0"/>
        <w:rPr>
          <w:rFonts w:eastAsia="Calibri" w:cs="Arial"/>
          <w:bCs/>
          <w:szCs w:val="22"/>
          <w:lang w:bidi="ar-SA"/>
        </w:rPr>
      </w:pPr>
      <w:r w:rsidRPr="001F6DAC">
        <w:rPr>
          <w:rFonts w:eastAsia="Calibri" w:cs="Arial"/>
          <w:bCs/>
          <w:szCs w:val="22"/>
          <w:lang w:bidi="ar-SA"/>
        </w:rPr>
        <w:t>FSANZ accepted Application A1135 which seeks to permit the use of a</w:t>
      </w:r>
      <w:r w:rsidRPr="006404EA">
        <w:t xml:space="preserve"> genetically modified strain of </w:t>
      </w:r>
      <w:r w:rsidRPr="006404EA">
        <w:rPr>
          <w:i/>
        </w:rPr>
        <w:t>Bacillus licheniformis</w:t>
      </w:r>
      <w:r w:rsidRPr="006404EA">
        <w:t xml:space="preserve"> as a new source for the enzyme β-galactosidase (lactase) as a processing aid</w:t>
      </w:r>
      <w:r w:rsidRPr="001F6DAC">
        <w:rPr>
          <w:rFonts w:eastAsia="Calibri" w:cs="Arial"/>
          <w:bCs/>
          <w:szCs w:val="22"/>
          <w:lang w:bidi="ar-SA"/>
        </w:rPr>
        <w:t xml:space="preserve">. The Authority considered the Application in accordance with Division 1 of Part 3 and has prepared a draft variation. </w:t>
      </w:r>
    </w:p>
    <w:p w14:paraId="5A3A52BE" w14:textId="77777777" w:rsidR="00664A1C" w:rsidRPr="001F6DAC" w:rsidRDefault="00664A1C" w:rsidP="00664A1C">
      <w:pPr>
        <w:widowControl/>
        <w:autoSpaceDE w:val="0"/>
        <w:autoSpaceDN w:val="0"/>
        <w:adjustRightInd w:val="0"/>
        <w:rPr>
          <w:rFonts w:eastAsia="Calibri" w:cs="Arial"/>
          <w:bCs/>
          <w:szCs w:val="22"/>
          <w:lang w:bidi="ar-SA"/>
        </w:rPr>
      </w:pPr>
    </w:p>
    <w:p w14:paraId="0A8532AC" w14:textId="77777777" w:rsidR="00664A1C" w:rsidRPr="001F6DAC" w:rsidRDefault="00664A1C" w:rsidP="00664A1C">
      <w:pPr>
        <w:rPr>
          <w:b/>
          <w:lang w:eastAsia="en-GB" w:bidi="ar-SA"/>
        </w:rPr>
      </w:pPr>
      <w:r w:rsidRPr="001F6DAC">
        <w:rPr>
          <w:b/>
          <w:lang w:eastAsia="en-GB" w:bidi="ar-SA"/>
        </w:rPr>
        <w:t>2.</w:t>
      </w:r>
      <w:r w:rsidRPr="001F6DAC">
        <w:rPr>
          <w:b/>
          <w:lang w:eastAsia="en-GB" w:bidi="ar-SA"/>
        </w:rPr>
        <w:tab/>
        <w:t xml:space="preserve">Purpose </w:t>
      </w:r>
    </w:p>
    <w:p w14:paraId="32F59653" w14:textId="77777777" w:rsidR="00664A1C" w:rsidRPr="001F6DAC" w:rsidRDefault="00664A1C" w:rsidP="00664A1C">
      <w:pPr>
        <w:rPr>
          <w:lang w:eastAsia="en-GB" w:bidi="ar-SA"/>
        </w:rPr>
      </w:pPr>
    </w:p>
    <w:p w14:paraId="1294BD94" w14:textId="77777777" w:rsidR="00664A1C" w:rsidRPr="006404EA" w:rsidRDefault="00664A1C" w:rsidP="00664A1C">
      <w:r w:rsidRPr="001F6DAC">
        <w:rPr>
          <w:lang w:eastAsia="en-GB" w:bidi="ar-SA"/>
        </w:rPr>
        <w:t xml:space="preserve">The Authority has prepared an amendment to the Code to permit a </w:t>
      </w:r>
      <w:r w:rsidRPr="006404EA">
        <w:t xml:space="preserve">new microbial source for </w:t>
      </w:r>
      <w:r w:rsidRPr="001F6DAC">
        <w:rPr>
          <w:lang w:eastAsia="en-GB" w:bidi="ar-SA"/>
        </w:rPr>
        <w:t>the enzyme ‘</w:t>
      </w:r>
      <w:r w:rsidRPr="006404EA">
        <w:t>β-Galactosidase (</w:t>
      </w:r>
      <w:r w:rsidRPr="006404EA">
        <w:rPr>
          <w:lang w:eastAsia="en-AU" w:bidi="ar-SA"/>
        </w:rPr>
        <w:t xml:space="preserve">EC number 3.2.1.23)’, namely </w:t>
      </w:r>
      <w:r w:rsidRPr="006404EA">
        <w:rPr>
          <w:i/>
        </w:rPr>
        <w:t>Bacillus licheniformis</w:t>
      </w:r>
      <w:r w:rsidRPr="006404EA">
        <w:t xml:space="preserve"> containing the gene for β-Galactosidase isolated from </w:t>
      </w:r>
      <w:r w:rsidRPr="006404EA">
        <w:rPr>
          <w:i/>
        </w:rPr>
        <w:t xml:space="preserve">Bifidobacterium </w:t>
      </w:r>
      <w:proofErr w:type="spellStart"/>
      <w:r w:rsidRPr="006404EA">
        <w:rPr>
          <w:i/>
        </w:rPr>
        <w:t>bifidum</w:t>
      </w:r>
      <w:proofErr w:type="spellEnd"/>
      <w:r w:rsidRPr="006404EA">
        <w:t xml:space="preserve">. </w:t>
      </w:r>
    </w:p>
    <w:p w14:paraId="6F399EEB" w14:textId="77777777" w:rsidR="00664A1C" w:rsidRPr="006404EA" w:rsidRDefault="00664A1C" w:rsidP="00664A1C"/>
    <w:p w14:paraId="10929A81" w14:textId="557C6130" w:rsidR="00664A1C" w:rsidRPr="001F6DAC" w:rsidRDefault="00664A1C" w:rsidP="00664A1C">
      <w:pPr>
        <w:rPr>
          <w:lang w:eastAsia="en-GB" w:bidi="ar-SA"/>
        </w:rPr>
      </w:pPr>
      <w:r w:rsidRPr="001F6DAC">
        <w:rPr>
          <w:rFonts w:eastAsia="Calibri"/>
          <w:lang w:eastAsia="en-GB" w:bidi="ar-SA"/>
        </w:rPr>
        <w:t>The effect of the proposed variation is to permit the use of the enzyme ‘</w:t>
      </w:r>
      <w:r w:rsidRPr="006404EA">
        <w:rPr>
          <w:rFonts w:eastAsia="Calibri"/>
          <w:lang w:bidi="ar-SA"/>
        </w:rPr>
        <w:t>β-Galactosidase (</w:t>
      </w:r>
      <w:r w:rsidRPr="006404EA">
        <w:rPr>
          <w:rFonts w:eastAsia="Calibri"/>
          <w:lang w:eastAsia="en-AU" w:bidi="ar-SA"/>
        </w:rPr>
        <w:t xml:space="preserve">EC number 3.2.1.23)’ derived from this new source as a </w:t>
      </w:r>
      <w:r w:rsidRPr="006404EA">
        <w:rPr>
          <w:lang w:eastAsia="en-AU" w:bidi="ar-SA"/>
        </w:rPr>
        <w:t>processing aid in food in accordance with Standard 1.3.3 of the Code.</w:t>
      </w:r>
      <w:r w:rsidRPr="006404EA">
        <w:t xml:space="preserve"> </w:t>
      </w:r>
    </w:p>
    <w:p w14:paraId="633E0760" w14:textId="77777777" w:rsidR="00664A1C" w:rsidRPr="001F6DAC" w:rsidRDefault="00664A1C" w:rsidP="00664A1C">
      <w:pPr>
        <w:rPr>
          <w:lang w:eastAsia="en-GB" w:bidi="ar-SA"/>
        </w:rPr>
      </w:pPr>
    </w:p>
    <w:p w14:paraId="5DADD6C6" w14:textId="77777777" w:rsidR="00664A1C" w:rsidRPr="001F6DAC" w:rsidRDefault="00664A1C" w:rsidP="00664A1C">
      <w:pPr>
        <w:rPr>
          <w:b/>
          <w:lang w:eastAsia="en-GB" w:bidi="ar-SA"/>
        </w:rPr>
      </w:pPr>
      <w:r w:rsidRPr="001F6DAC">
        <w:rPr>
          <w:b/>
          <w:lang w:eastAsia="en-GB" w:bidi="ar-SA"/>
        </w:rPr>
        <w:t>3.</w:t>
      </w:r>
      <w:r w:rsidRPr="001F6DAC">
        <w:rPr>
          <w:b/>
          <w:lang w:eastAsia="en-GB" w:bidi="ar-SA"/>
        </w:rPr>
        <w:tab/>
        <w:t>Documents incorporated by reference</w:t>
      </w:r>
    </w:p>
    <w:p w14:paraId="71154F28" w14:textId="77777777" w:rsidR="00664A1C" w:rsidRPr="001F6DAC" w:rsidRDefault="00664A1C" w:rsidP="00664A1C">
      <w:pPr>
        <w:rPr>
          <w:lang w:eastAsia="en-GB" w:bidi="ar-SA"/>
        </w:rPr>
      </w:pPr>
    </w:p>
    <w:p w14:paraId="598A9A94" w14:textId="77777777" w:rsidR="00664A1C" w:rsidRPr="001F6DAC" w:rsidRDefault="00664A1C" w:rsidP="00664A1C">
      <w:pPr>
        <w:widowControl/>
        <w:autoSpaceDE w:val="0"/>
        <w:autoSpaceDN w:val="0"/>
        <w:adjustRightInd w:val="0"/>
        <w:rPr>
          <w:rFonts w:eastAsia="Calibri" w:cs="Arial"/>
          <w:bCs/>
          <w:szCs w:val="22"/>
          <w:lang w:bidi="ar-SA"/>
        </w:rPr>
      </w:pPr>
      <w:r w:rsidRPr="001F6DAC">
        <w:rPr>
          <w:rFonts w:eastAsia="Calibri" w:cs="Arial"/>
          <w:bCs/>
          <w:szCs w:val="22"/>
          <w:lang w:bidi="ar-SA"/>
        </w:rPr>
        <w:t>The variations to food regulatory measures do not incorporate any documents by reference.</w:t>
      </w:r>
    </w:p>
    <w:p w14:paraId="355912EE" w14:textId="77777777" w:rsidR="00664A1C" w:rsidRPr="001F6DAC" w:rsidRDefault="00664A1C" w:rsidP="00664A1C">
      <w:pPr>
        <w:rPr>
          <w:lang w:eastAsia="en-GB" w:bidi="ar-SA"/>
        </w:rPr>
      </w:pPr>
    </w:p>
    <w:p w14:paraId="35381545" w14:textId="77777777" w:rsidR="00664A1C" w:rsidRPr="001F6DAC" w:rsidRDefault="00664A1C" w:rsidP="00664A1C">
      <w:pPr>
        <w:rPr>
          <w:b/>
          <w:lang w:eastAsia="en-GB" w:bidi="ar-SA"/>
        </w:rPr>
      </w:pPr>
      <w:r w:rsidRPr="001F6DAC">
        <w:rPr>
          <w:b/>
          <w:lang w:eastAsia="en-GB" w:bidi="ar-SA"/>
        </w:rPr>
        <w:t>4.</w:t>
      </w:r>
      <w:r w:rsidRPr="001F6DAC">
        <w:rPr>
          <w:b/>
          <w:lang w:eastAsia="en-GB" w:bidi="ar-SA"/>
        </w:rPr>
        <w:tab/>
        <w:t>Consultation</w:t>
      </w:r>
    </w:p>
    <w:p w14:paraId="4394C59E" w14:textId="77777777" w:rsidR="00664A1C" w:rsidRPr="001F6DAC" w:rsidRDefault="00664A1C" w:rsidP="00664A1C">
      <w:pPr>
        <w:rPr>
          <w:lang w:eastAsia="en-GB" w:bidi="ar-SA"/>
        </w:rPr>
      </w:pPr>
    </w:p>
    <w:p w14:paraId="3D6E182A" w14:textId="77777777" w:rsidR="00664A1C" w:rsidRPr="001F6DAC" w:rsidRDefault="00664A1C" w:rsidP="00664A1C">
      <w:r w:rsidRPr="006404EA">
        <w:rPr>
          <w:szCs w:val="22"/>
        </w:rPr>
        <w:t xml:space="preserve">In accordance with the procedure in Division 1 of Part 3 of the FSANZ Act, </w:t>
      </w:r>
      <w:r w:rsidRPr="001F6DAC">
        <w:rPr>
          <w:rFonts w:eastAsia="Calibri" w:cs="Arial"/>
          <w:bCs/>
          <w:szCs w:val="22"/>
          <w:lang w:bidi="ar-SA"/>
        </w:rPr>
        <w:t>the Authority</w:t>
      </w:r>
      <w:r w:rsidRPr="006404EA">
        <w:rPr>
          <w:szCs w:val="22"/>
        </w:rPr>
        <w:t xml:space="preserve">’s consideration of Application A1135 will include one round of public consultation following an assessment and the preparation of a draft Standard and associated assessment summary. </w:t>
      </w:r>
    </w:p>
    <w:p w14:paraId="43A1CDF6" w14:textId="77777777" w:rsidR="00664A1C" w:rsidRPr="001F6DAC" w:rsidRDefault="00664A1C" w:rsidP="00664A1C">
      <w:pPr>
        <w:rPr>
          <w:rFonts w:eastAsia="Calibri"/>
          <w:lang w:bidi="ar-SA"/>
        </w:rPr>
      </w:pPr>
    </w:p>
    <w:p w14:paraId="316733E1" w14:textId="16150288" w:rsidR="00664A1C" w:rsidRPr="006404EA" w:rsidRDefault="00664A1C" w:rsidP="00664A1C">
      <w:pPr>
        <w:widowControl/>
        <w:autoSpaceDE w:val="0"/>
        <w:autoSpaceDN w:val="0"/>
        <w:adjustRightInd w:val="0"/>
        <w:rPr>
          <w:rFonts w:cs="Arial"/>
          <w:szCs w:val="22"/>
        </w:rPr>
      </w:pPr>
      <w:r w:rsidRPr="001F6DAC">
        <w:rPr>
          <w:rFonts w:eastAsia="Calibri" w:cs="Arial"/>
          <w:bCs/>
          <w:szCs w:val="22"/>
          <w:lang w:bidi="ar-SA"/>
        </w:rPr>
        <w:t xml:space="preserve">A Regulation Impact Statement was not required because the proposed variation to Schedule 18 is </w:t>
      </w:r>
      <w:r w:rsidRPr="006404EA">
        <w:t xml:space="preserve">likely to have a minor impact on business and individuals. </w:t>
      </w:r>
    </w:p>
    <w:p w14:paraId="5F3E0C96" w14:textId="77777777" w:rsidR="00664A1C" w:rsidRPr="001F6DAC" w:rsidRDefault="00664A1C" w:rsidP="00664A1C">
      <w:pPr>
        <w:widowControl/>
        <w:rPr>
          <w:rFonts w:eastAsia="Calibri" w:cs="Arial"/>
          <w:bCs/>
          <w:szCs w:val="22"/>
          <w:lang w:bidi="ar-SA"/>
        </w:rPr>
      </w:pPr>
    </w:p>
    <w:p w14:paraId="6A75CC21" w14:textId="77777777" w:rsidR="00664A1C" w:rsidRPr="001F6DAC" w:rsidRDefault="00664A1C" w:rsidP="00664A1C">
      <w:pPr>
        <w:widowControl/>
        <w:rPr>
          <w:rFonts w:eastAsia="Calibri" w:cs="Arial"/>
          <w:b/>
          <w:bCs/>
          <w:szCs w:val="22"/>
          <w:lang w:bidi="ar-SA"/>
        </w:rPr>
      </w:pPr>
      <w:r w:rsidRPr="001F6DAC">
        <w:rPr>
          <w:rFonts w:eastAsia="Calibri" w:cs="Arial"/>
          <w:b/>
          <w:bCs/>
          <w:szCs w:val="22"/>
          <w:lang w:bidi="ar-SA"/>
        </w:rPr>
        <w:t>5.</w:t>
      </w:r>
      <w:r w:rsidRPr="001F6DAC">
        <w:rPr>
          <w:rFonts w:eastAsia="Calibri" w:cs="Arial"/>
          <w:b/>
          <w:bCs/>
          <w:szCs w:val="22"/>
          <w:lang w:bidi="ar-SA"/>
        </w:rPr>
        <w:tab/>
        <w:t>Statement of compatibility with human rights</w:t>
      </w:r>
    </w:p>
    <w:p w14:paraId="4424EE92" w14:textId="77777777" w:rsidR="00664A1C" w:rsidRPr="001F6DAC" w:rsidRDefault="00664A1C" w:rsidP="00664A1C">
      <w:pPr>
        <w:rPr>
          <w:rFonts w:eastAsia="Calibri"/>
          <w:lang w:bidi="ar-SA"/>
        </w:rPr>
      </w:pPr>
    </w:p>
    <w:p w14:paraId="57E1360C" w14:textId="77777777" w:rsidR="00664A1C" w:rsidRPr="001F6DAC" w:rsidRDefault="00664A1C" w:rsidP="00664A1C">
      <w:pPr>
        <w:rPr>
          <w:rFonts w:eastAsia="Calibri"/>
          <w:lang w:bidi="ar-SA"/>
        </w:rPr>
      </w:pPr>
      <w:r w:rsidRPr="001F6DAC">
        <w:rPr>
          <w:rFonts w:eastAsia="Calibri"/>
          <w:lang w:bidi="ar-SA"/>
        </w:rPr>
        <w:t>This instrument is exempt from the requirements for a statement of compatibility with human rights as it is a non-disallowable instrument under section 94 of the FSANZ Act.</w:t>
      </w:r>
    </w:p>
    <w:p w14:paraId="75E3507C" w14:textId="77777777" w:rsidR="00664A1C" w:rsidRPr="001F6DAC" w:rsidRDefault="00664A1C" w:rsidP="00664A1C">
      <w:pPr>
        <w:rPr>
          <w:rFonts w:eastAsia="Calibri"/>
          <w:lang w:bidi="ar-SA"/>
        </w:rPr>
      </w:pPr>
    </w:p>
    <w:p w14:paraId="2C9394FE" w14:textId="77777777" w:rsidR="00664A1C" w:rsidRPr="001F6DAC" w:rsidRDefault="00664A1C" w:rsidP="00664A1C">
      <w:pPr>
        <w:rPr>
          <w:b/>
          <w:lang w:eastAsia="en-GB" w:bidi="ar-SA"/>
        </w:rPr>
      </w:pPr>
      <w:r w:rsidRPr="006404EA">
        <w:rPr>
          <w:b/>
        </w:rPr>
        <w:t>6.</w:t>
      </w:r>
      <w:r w:rsidRPr="006404EA">
        <w:rPr>
          <w:b/>
        </w:rPr>
        <w:tab/>
      </w:r>
      <w:r w:rsidRPr="001F6DAC">
        <w:rPr>
          <w:b/>
          <w:lang w:eastAsia="en-GB" w:bidi="ar-SA"/>
        </w:rPr>
        <w:t>Variation</w:t>
      </w:r>
    </w:p>
    <w:p w14:paraId="34C795FD" w14:textId="77777777" w:rsidR="00664A1C" w:rsidRPr="006404EA" w:rsidRDefault="00664A1C" w:rsidP="00664A1C"/>
    <w:p w14:paraId="3E0554D0" w14:textId="74E61169" w:rsidR="007C174F" w:rsidRPr="006404EA" w:rsidRDefault="00664A1C" w:rsidP="00141896">
      <w:pPr>
        <w:keepLines/>
        <w:widowControl/>
        <w:tabs>
          <w:tab w:val="right" w:pos="3969"/>
        </w:tabs>
        <w:spacing w:before="60" w:after="60"/>
      </w:pPr>
      <w:r w:rsidRPr="006404EA">
        <w:t>Item 1 amends Schedule 18 by omitting the entry for the enzyme ‘β-Galactosidase (EC 3.2.1.23)’ in the table to subsection S18––4(5) and substituting it with a new entry for that enzyme.</w:t>
      </w:r>
      <w:r w:rsidR="00A94A38">
        <w:t xml:space="preserve"> </w:t>
      </w:r>
      <w:r w:rsidRPr="006404EA">
        <w:t xml:space="preserve">The new entry includes an additional microbial source for the enzyme ‘β-Galactosidase (EC 3.2.1.23)’: </w:t>
      </w:r>
      <w:r w:rsidRPr="006404EA">
        <w:rPr>
          <w:i/>
        </w:rPr>
        <w:t>Bacillus licheniformis</w:t>
      </w:r>
      <w:r w:rsidRPr="006404EA">
        <w:t xml:space="preserve">, containing the gene for β-Galactosidase isolated from </w:t>
      </w:r>
      <w:r w:rsidRPr="006404EA">
        <w:rPr>
          <w:i/>
        </w:rPr>
        <w:t xml:space="preserve">Bifidobacterium </w:t>
      </w:r>
      <w:proofErr w:type="spellStart"/>
      <w:r w:rsidRPr="006404EA">
        <w:rPr>
          <w:i/>
        </w:rPr>
        <w:t>bifidum</w:t>
      </w:r>
      <w:proofErr w:type="spellEnd"/>
      <w:r w:rsidRPr="006404EA">
        <w:t>.</w:t>
      </w:r>
    </w:p>
    <w:sectPr w:rsidR="007C174F" w:rsidRPr="006404EA" w:rsidSect="0098203D">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E55BCA" w14:textId="77777777" w:rsidR="001F0709" w:rsidRDefault="001F0709">
      <w:r>
        <w:separator/>
      </w:r>
    </w:p>
  </w:endnote>
  <w:endnote w:type="continuationSeparator" w:id="0">
    <w:p w14:paraId="0DB56D6D" w14:textId="77777777" w:rsidR="001F0709" w:rsidRDefault="001F0709">
      <w:r>
        <w:continuationSeparator/>
      </w:r>
    </w:p>
  </w:endnote>
  <w:endnote w:type="continuationNotice" w:id="1">
    <w:p w14:paraId="4F641BF7" w14:textId="77777777" w:rsidR="001F0709" w:rsidRDefault="001F07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555C3" w14:textId="77777777" w:rsidR="00B928A1" w:rsidRDefault="00B928A1"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0555C4" w14:textId="77777777" w:rsidR="00B928A1" w:rsidRDefault="00B928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555C5" w14:textId="77777777" w:rsidR="00B928A1" w:rsidRDefault="00B928A1"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C7FD5">
      <w:rPr>
        <w:rStyle w:val="PageNumber"/>
        <w:noProof/>
      </w:rPr>
      <w:t>13</w:t>
    </w:r>
    <w:r>
      <w:rPr>
        <w:rStyle w:val="PageNumber"/>
      </w:rPr>
      <w:fldChar w:fldCharType="end"/>
    </w:r>
  </w:p>
  <w:p w14:paraId="3E0555C6" w14:textId="77777777" w:rsidR="00B928A1" w:rsidRDefault="00B928A1">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68E4E3" w14:textId="77777777" w:rsidR="004C7FD5" w:rsidRDefault="004C7F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A49122" w14:textId="77777777" w:rsidR="001F0709" w:rsidRDefault="001F0709">
      <w:r>
        <w:separator/>
      </w:r>
    </w:p>
  </w:footnote>
  <w:footnote w:type="continuationSeparator" w:id="0">
    <w:p w14:paraId="2EA5EB9A" w14:textId="77777777" w:rsidR="001F0709" w:rsidRDefault="001F0709">
      <w:r>
        <w:continuationSeparator/>
      </w:r>
    </w:p>
  </w:footnote>
  <w:footnote w:type="continuationNotice" w:id="1">
    <w:p w14:paraId="3DF7260A" w14:textId="77777777" w:rsidR="001F0709" w:rsidRDefault="001F0709"/>
  </w:footnote>
  <w:footnote w:id="2">
    <w:p w14:paraId="5F287D54" w14:textId="0C1245D6" w:rsidR="0098203D" w:rsidRPr="0098203D" w:rsidRDefault="0098203D">
      <w:pPr>
        <w:pStyle w:val="FootnoteText"/>
        <w:rPr>
          <w:sz w:val="18"/>
          <w:lang w:val="en-AU"/>
        </w:rPr>
      </w:pPr>
      <w:r w:rsidRPr="0098203D">
        <w:rPr>
          <w:rStyle w:val="FootnoteReference"/>
          <w:sz w:val="18"/>
        </w:rPr>
        <w:footnoteRef/>
      </w:r>
      <w:r w:rsidRPr="0098203D">
        <w:rPr>
          <w:sz w:val="18"/>
        </w:rPr>
        <w:t xml:space="preserve"> </w:t>
      </w:r>
      <w:hyperlink r:id="rId1" w:history="1">
        <w:r w:rsidRPr="0098203D">
          <w:rPr>
            <w:rStyle w:val="Hyperlink"/>
            <w:sz w:val="18"/>
          </w:rPr>
          <w:t>http://www.fda.gov/Food/IngredientsPackagingLabeling/GRAS/NoticeInventory/ucm462492.htm</w:t>
        </w:r>
      </w:hyperlink>
      <w:r w:rsidRPr="0098203D">
        <w:rPr>
          <w:sz w:val="18"/>
        </w:rPr>
        <w:t xml:space="preserve"> </w:t>
      </w:r>
    </w:p>
  </w:footnote>
  <w:footnote w:id="3">
    <w:p w14:paraId="12F4EA78" w14:textId="08B40EEB" w:rsidR="0098203D" w:rsidRPr="0098203D" w:rsidRDefault="0098203D">
      <w:pPr>
        <w:pStyle w:val="FootnoteText"/>
        <w:rPr>
          <w:sz w:val="18"/>
          <w:lang w:val="en-AU"/>
        </w:rPr>
      </w:pPr>
      <w:r w:rsidRPr="0098203D">
        <w:rPr>
          <w:rStyle w:val="FootnoteReference"/>
          <w:sz w:val="18"/>
        </w:rPr>
        <w:footnoteRef/>
      </w:r>
      <w:r w:rsidRPr="0098203D">
        <w:rPr>
          <w:sz w:val="18"/>
        </w:rPr>
        <w:t xml:space="preserve"> </w:t>
      </w:r>
      <w:hyperlink r:id="rId2" w:history="1">
        <w:r w:rsidRPr="0098203D">
          <w:rPr>
            <w:rStyle w:val="Hyperlink"/>
            <w:sz w:val="18"/>
          </w:rPr>
          <w:t>http://www.foodstandards.gov.au/code/fofr/fofrpolicy/pages/default.aspx</w:t>
        </w:r>
      </w:hyperlink>
      <w:r w:rsidRPr="0098203D">
        <w:rPr>
          <w:sz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55D825" w14:textId="77777777" w:rsidR="004C7FD5" w:rsidRDefault="004C7F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555C2" w14:textId="616B5D29" w:rsidR="00B928A1" w:rsidRPr="006342E0" w:rsidRDefault="00B928A1" w:rsidP="006342E0">
    <w:pPr>
      <w:pStyle w:val="Header"/>
      <w:jc w:val="center"/>
      <w:rPr>
        <w:rFonts w:cs="Arial"/>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555C7" w14:textId="77777777" w:rsidR="00B928A1" w:rsidRDefault="00B928A1">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83356C"/>
    <w:multiLevelType w:val="hybridMultilevel"/>
    <w:tmpl w:val="4122274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nsid w:val="09890467"/>
    <w:multiLevelType w:val="hybridMultilevel"/>
    <w:tmpl w:val="2042D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6054271"/>
    <w:multiLevelType w:val="hybridMultilevel"/>
    <w:tmpl w:val="7AC0B316"/>
    <w:lvl w:ilvl="0" w:tplc="FDFEA674">
      <w:start w:val="1"/>
      <w:numFmt w:val="bullet"/>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4C7B3F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1"/>
  </w:num>
  <w:num w:numId="2">
    <w:abstractNumId w:val="8"/>
  </w:num>
  <w:num w:numId="3">
    <w:abstractNumId w:val="0"/>
  </w:num>
  <w:num w:numId="4">
    <w:abstractNumId w:val="9"/>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0"/>
  </w:num>
  <w:num w:numId="8">
    <w:abstractNumId w:val="7"/>
  </w:num>
  <w:num w:numId="9">
    <w:abstractNumId w:val="2"/>
  </w:num>
  <w:num w:numId="10">
    <w:abstractNumId w:val="4"/>
  </w:num>
  <w:num w:numId="11">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1CF2"/>
    <w:rsid w:val="0000247B"/>
    <w:rsid w:val="00004274"/>
    <w:rsid w:val="0000469B"/>
    <w:rsid w:val="00016CB6"/>
    <w:rsid w:val="00022DBC"/>
    <w:rsid w:val="00033D26"/>
    <w:rsid w:val="00034F87"/>
    <w:rsid w:val="00035FF3"/>
    <w:rsid w:val="00040677"/>
    <w:rsid w:val="000427B2"/>
    <w:rsid w:val="000504A6"/>
    <w:rsid w:val="00051021"/>
    <w:rsid w:val="00051ED9"/>
    <w:rsid w:val="000564DE"/>
    <w:rsid w:val="00056C1D"/>
    <w:rsid w:val="00057181"/>
    <w:rsid w:val="00064B2D"/>
    <w:rsid w:val="00065F1F"/>
    <w:rsid w:val="000735FD"/>
    <w:rsid w:val="0007466A"/>
    <w:rsid w:val="00074D34"/>
    <w:rsid w:val="00076D33"/>
    <w:rsid w:val="000778D6"/>
    <w:rsid w:val="000877DD"/>
    <w:rsid w:val="00091CC2"/>
    <w:rsid w:val="000A27E9"/>
    <w:rsid w:val="000A3D8B"/>
    <w:rsid w:val="000A5DF8"/>
    <w:rsid w:val="000A7104"/>
    <w:rsid w:val="000A7A1E"/>
    <w:rsid w:val="000B6AF2"/>
    <w:rsid w:val="000B783C"/>
    <w:rsid w:val="000C412C"/>
    <w:rsid w:val="000C7A06"/>
    <w:rsid w:val="000D295F"/>
    <w:rsid w:val="000D6FD4"/>
    <w:rsid w:val="000E0AE4"/>
    <w:rsid w:val="000E3DBC"/>
    <w:rsid w:val="00102D01"/>
    <w:rsid w:val="00110E3A"/>
    <w:rsid w:val="00113016"/>
    <w:rsid w:val="00113CE3"/>
    <w:rsid w:val="00116690"/>
    <w:rsid w:val="00117522"/>
    <w:rsid w:val="001209B0"/>
    <w:rsid w:val="00141896"/>
    <w:rsid w:val="00151550"/>
    <w:rsid w:val="001542D8"/>
    <w:rsid w:val="00160238"/>
    <w:rsid w:val="00162FF7"/>
    <w:rsid w:val="00170C7A"/>
    <w:rsid w:val="00180C41"/>
    <w:rsid w:val="00182C4C"/>
    <w:rsid w:val="00186BD1"/>
    <w:rsid w:val="00195254"/>
    <w:rsid w:val="00197D8D"/>
    <w:rsid w:val="001A0165"/>
    <w:rsid w:val="001A1A75"/>
    <w:rsid w:val="001A6ACD"/>
    <w:rsid w:val="001A7E9A"/>
    <w:rsid w:val="001C2039"/>
    <w:rsid w:val="001C27A3"/>
    <w:rsid w:val="001C282C"/>
    <w:rsid w:val="001C3D2F"/>
    <w:rsid w:val="001C5295"/>
    <w:rsid w:val="001E09FA"/>
    <w:rsid w:val="001E15E3"/>
    <w:rsid w:val="001F0709"/>
    <w:rsid w:val="001F1D05"/>
    <w:rsid w:val="001F53D2"/>
    <w:rsid w:val="001F5B9C"/>
    <w:rsid w:val="001F6652"/>
    <w:rsid w:val="001F6DAC"/>
    <w:rsid w:val="001F74B2"/>
    <w:rsid w:val="00203540"/>
    <w:rsid w:val="002076A7"/>
    <w:rsid w:val="002100EF"/>
    <w:rsid w:val="00221D07"/>
    <w:rsid w:val="00227E4A"/>
    <w:rsid w:val="00240241"/>
    <w:rsid w:val="002432EE"/>
    <w:rsid w:val="0024582E"/>
    <w:rsid w:val="002547EF"/>
    <w:rsid w:val="00256D65"/>
    <w:rsid w:val="00271F00"/>
    <w:rsid w:val="00273A80"/>
    <w:rsid w:val="0027513D"/>
    <w:rsid w:val="00276026"/>
    <w:rsid w:val="002851C8"/>
    <w:rsid w:val="0029204E"/>
    <w:rsid w:val="00294BAD"/>
    <w:rsid w:val="0029631C"/>
    <w:rsid w:val="002A0194"/>
    <w:rsid w:val="002A5F8B"/>
    <w:rsid w:val="002A7F6C"/>
    <w:rsid w:val="002B0D8E"/>
    <w:rsid w:val="002B6B42"/>
    <w:rsid w:val="002C4A91"/>
    <w:rsid w:val="002D24C0"/>
    <w:rsid w:val="002D4975"/>
    <w:rsid w:val="002D6809"/>
    <w:rsid w:val="002E086A"/>
    <w:rsid w:val="002E7E36"/>
    <w:rsid w:val="002F1173"/>
    <w:rsid w:val="002F6488"/>
    <w:rsid w:val="0030279C"/>
    <w:rsid w:val="00304A08"/>
    <w:rsid w:val="00306FE3"/>
    <w:rsid w:val="00310E84"/>
    <w:rsid w:val="00315A71"/>
    <w:rsid w:val="003213F9"/>
    <w:rsid w:val="0032214D"/>
    <w:rsid w:val="00322469"/>
    <w:rsid w:val="00323DBF"/>
    <w:rsid w:val="003250B5"/>
    <w:rsid w:val="003309A8"/>
    <w:rsid w:val="00332B12"/>
    <w:rsid w:val="0033470E"/>
    <w:rsid w:val="00336711"/>
    <w:rsid w:val="00342588"/>
    <w:rsid w:val="0034563E"/>
    <w:rsid w:val="00346526"/>
    <w:rsid w:val="00347935"/>
    <w:rsid w:val="00350DBD"/>
    <w:rsid w:val="00351927"/>
    <w:rsid w:val="00351B07"/>
    <w:rsid w:val="0036268A"/>
    <w:rsid w:val="00362C81"/>
    <w:rsid w:val="00364841"/>
    <w:rsid w:val="003658DF"/>
    <w:rsid w:val="00365C57"/>
    <w:rsid w:val="00370445"/>
    <w:rsid w:val="00371B29"/>
    <w:rsid w:val="00372182"/>
    <w:rsid w:val="0037520F"/>
    <w:rsid w:val="00391769"/>
    <w:rsid w:val="003953E1"/>
    <w:rsid w:val="003956B3"/>
    <w:rsid w:val="00396A90"/>
    <w:rsid w:val="00397C48"/>
    <w:rsid w:val="003A68BE"/>
    <w:rsid w:val="003A7725"/>
    <w:rsid w:val="003B3C9D"/>
    <w:rsid w:val="003B5786"/>
    <w:rsid w:val="003B78E0"/>
    <w:rsid w:val="003C0ED7"/>
    <w:rsid w:val="003C4969"/>
    <w:rsid w:val="003D42D1"/>
    <w:rsid w:val="003E2A82"/>
    <w:rsid w:val="003E41D5"/>
    <w:rsid w:val="003E46BA"/>
    <w:rsid w:val="003E47CC"/>
    <w:rsid w:val="003E7D22"/>
    <w:rsid w:val="003F74C1"/>
    <w:rsid w:val="00405B1A"/>
    <w:rsid w:val="00407241"/>
    <w:rsid w:val="0040761E"/>
    <w:rsid w:val="00407DF4"/>
    <w:rsid w:val="00410C76"/>
    <w:rsid w:val="00411907"/>
    <w:rsid w:val="00413CA8"/>
    <w:rsid w:val="00417EE3"/>
    <w:rsid w:val="004207EB"/>
    <w:rsid w:val="00435FA5"/>
    <w:rsid w:val="00436B8D"/>
    <w:rsid w:val="00437276"/>
    <w:rsid w:val="00447E67"/>
    <w:rsid w:val="0045556F"/>
    <w:rsid w:val="00456B54"/>
    <w:rsid w:val="00464643"/>
    <w:rsid w:val="004646F8"/>
    <w:rsid w:val="00486793"/>
    <w:rsid w:val="00486E9F"/>
    <w:rsid w:val="00496A37"/>
    <w:rsid w:val="0049729B"/>
    <w:rsid w:val="004A2037"/>
    <w:rsid w:val="004A3685"/>
    <w:rsid w:val="004A5871"/>
    <w:rsid w:val="004A7420"/>
    <w:rsid w:val="004C2CE7"/>
    <w:rsid w:val="004C7FD5"/>
    <w:rsid w:val="004D04B3"/>
    <w:rsid w:val="004D30A6"/>
    <w:rsid w:val="004D6BBF"/>
    <w:rsid w:val="004F4114"/>
    <w:rsid w:val="004F4F98"/>
    <w:rsid w:val="004F69F6"/>
    <w:rsid w:val="004F79AC"/>
    <w:rsid w:val="005017CF"/>
    <w:rsid w:val="0050323A"/>
    <w:rsid w:val="00512290"/>
    <w:rsid w:val="005134EF"/>
    <w:rsid w:val="005207D8"/>
    <w:rsid w:val="00521F70"/>
    <w:rsid w:val="0052469A"/>
    <w:rsid w:val="0052649E"/>
    <w:rsid w:val="00532AD3"/>
    <w:rsid w:val="0053464E"/>
    <w:rsid w:val="005358B0"/>
    <w:rsid w:val="00551D37"/>
    <w:rsid w:val="00553969"/>
    <w:rsid w:val="00562917"/>
    <w:rsid w:val="0057389D"/>
    <w:rsid w:val="0057440B"/>
    <w:rsid w:val="00586228"/>
    <w:rsid w:val="00586C1C"/>
    <w:rsid w:val="0059227F"/>
    <w:rsid w:val="0059498B"/>
    <w:rsid w:val="005A225F"/>
    <w:rsid w:val="005A3A03"/>
    <w:rsid w:val="005B01E7"/>
    <w:rsid w:val="005B615C"/>
    <w:rsid w:val="005B6AF4"/>
    <w:rsid w:val="005C04CB"/>
    <w:rsid w:val="005C71BA"/>
    <w:rsid w:val="005D16AD"/>
    <w:rsid w:val="005D72E1"/>
    <w:rsid w:val="005E1898"/>
    <w:rsid w:val="005E2F53"/>
    <w:rsid w:val="005E6E16"/>
    <w:rsid w:val="005F01DB"/>
    <w:rsid w:val="005F1B52"/>
    <w:rsid w:val="005F400E"/>
    <w:rsid w:val="005F49C8"/>
    <w:rsid w:val="005F7342"/>
    <w:rsid w:val="00603A08"/>
    <w:rsid w:val="006055D8"/>
    <w:rsid w:val="006066BC"/>
    <w:rsid w:val="00606C88"/>
    <w:rsid w:val="00610A3C"/>
    <w:rsid w:val="006211CD"/>
    <w:rsid w:val="00627F48"/>
    <w:rsid w:val="00633ACA"/>
    <w:rsid w:val="006342E0"/>
    <w:rsid w:val="006404EA"/>
    <w:rsid w:val="00642A47"/>
    <w:rsid w:val="00646FDD"/>
    <w:rsid w:val="00663FCF"/>
    <w:rsid w:val="00664473"/>
    <w:rsid w:val="00664A1C"/>
    <w:rsid w:val="006652A2"/>
    <w:rsid w:val="00671E1C"/>
    <w:rsid w:val="00681754"/>
    <w:rsid w:val="00681D53"/>
    <w:rsid w:val="00683E69"/>
    <w:rsid w:val="00685269"/>
    <w:rsid w:val="006937FF"/>
    <w:rsid w:val="00694001"/>
    <w:rsid w:val="006965BF"/>
    <w:rsid w:val="006A48A7"/>
    <w:rsid w:val="006A512B"/>
    <w:rsid w:val="006B3651"/>
    <w:rsid w:val="006B4BA1"/>
    <w:rsid w:val="006C28E2"/>
    <w:rsid w:val="006C5CF5"/>
    <w:rsid w:val="006E527D"/>
    <w:rsid w:val="006E5C8D"/>
    <w:rsid w:val="006F17A0"/>
    <w:rsid w:val="006F4A82"/>
    <w:rsid w:val="00700239"/>
    <w:rsid w:val="0070373B"/>
    <w:rsid w:val="00707E72"/>
    <w:rsid w:val="007113EB"/>
    <w:rsid w:val="0071223F"/>
    <w:rsid w:val="0072150F"/>
    <w:rsid w:val="00724FA4"/>
    <w:rsid w:val="00725397"/>
    <w:rsid w:val="00726C2F"/>
    <w:rsid w:val="00730800"/>
    <w:rsid w:val="00734CAD"/>
    <w:rsid w:val="007368AB"/>
    <w:rsid w:val="00737902"/>
    <w:rsid w:val="0074137A"/>
    <w:rsid w:val="00741EFE"/>
    <w:rsid w:val="007602AA"/>
    <w:rsid w:val="007652EF"/>
    <w:rsid w:val="00766DF7"/>
    <w:rsid w:val="00772BDC"/>
    <w:rsid w:val="00773033"/>
    <w:rsid w:val="00773FB7"/>
    <w:rsid w:val="007746D8"/>
    <w:rsid w:val="00775B46"/>
    <w:rsid w:val="00780792"/>
    <w:rsid w:val="00781A9B"/>
    <w:rsid w:val="007A44B4"/>
    <w:rsid w:val="007A7D3D"/>
    <w:rsid w:val="007B225D"/>
    <w:rsid w:val="007B595D"/>
    <w:rsid w:val="007B6EAD"/>
    <w:rsid w:val="007C174F"/>
    <w:rsid w:val="007C1C64"/>
    <w:rsid w:val="007C672A"/>
    <w:rsid w:val="007D40A1"/>
    <w:rsid w:val="007E48BC"/>
    <w:rsid w:val="007E79F7"/>
    <w:rsid w:val="007F3630"/>
    <w:rsid w:val="00800018"/>
    <w:rsid w:val="00806703"/>
    <w:rsid w:val="00807559"/>
    <w:rsid w:val="00816969"/>
    <w:rsid w:val="0082092B"/>
    <w:rsid w:val="00821700"/>
    <w:rsid w:val="008222B3"/>
    <w:rsid w:val="00837D30"/>
    <w:rsid w:val="0084238C"/>
    <w:rsid w:val="008450BC"/>
    <w:rsid w:val="00851A60"/>
    <w:rsid w:val="0085334B"/>
    <w:rsid w:val="008608F5"/>
    <w:rsid w:val="008628FF"/>
    <w:rsid w:val="00867B23"/>
    <w:rsid w:val="00870214"/>
    <w:rsid w:val="00870C9F"/>
    <w:rsid w:val="0087434F"/>
    <w:rsid w:val="00876515"/>
    <w:rsid w:val="008828D9"/>
    <w:rsid w:val="00885C51"/>
    <w:rsid w:val="00885EB0"/>
    <w:rsid w:val="0089264A"/>
    <w:rsid w:val="00896B85"/>
    <w:rsid w:val="00897554"/>
    <w:rsid w:val="008A22BE"/>
    <w:rsid w:val="008A3221"/>
    <w:rsid w:val="008A35FB"/>
    <w:rsid w:val="008B0075"/>
    <w:rsid w:val="008B5567"/>
    <w:rsid w:val="008B6DD6"/>
    <w:rsid w:val="008C0E7A"/>
    <w:rsid w:val="008C1B36"/>
    <w:rsid w:val="008D06C6"/>
    <w:rsid w:val="008D2019"/>
    <w:rsid w:val="008E4B42"/>
    <w:rsid w:val="008E6250"/>
    <w:rsid w:val="00901EF6"/>
    <w:rsid w:val="00902AF6"/>
    <w:rsid w:val="00914030"/>
    <w:rsid w:val="0091666C"/>
    <w:rsid w:val="00920249"/>
    <w:rsid w:val="00922506"/>
    <w:rsid w:val="00924C80"/>
    <w:rsid w:val="00932F14"/>
    <w:rsid w:val="009410FF"/>
    <w:rsid w:val="0094247F"/>
    <w:rsid w:val="009427EB"/>
    <w:rsid w:val="00942D60"/>
    <w:rsid w:val="00944BA4"/>
    <w:rsid w:val="0096523B"/>
    <w:rsid w:val="00966EE3"/>
    <w:rsid w:val="00972D06"/>
    <w:rsid w:val="0098203D"/>
    <w:rsid w:val="009A391C"/>
    <w:rsid w:val="009A50F2"/>
    <w:rsid w:val="009B187A"/>
    <w:rsid w:val="009B524D"/>
    <w:rsid w:val="009B716D"/>
    <w:rsid w:val="009C26E3"/>
    <w:rsid w:val="009C4322"/>
    <w:rsid w:val="009D44FC"/>
    <w:rsid w:val="009D790B"/>
    <w:rsid w:val="009E0A61"/>
    <w:rsid w:val="009E3010"/>
    <w:rsid w:val="009F007E"/>
    <w:rsid w:val="009F1B2E"/>
    <w:rsid w:val="009F1BCF"/>
    <w:rsid w:val="009F7065"/>
    <w:rsid w:val="00A031C3"/>
    <w:rsid w:val="00A12A34"/>
    <w:rsid w:val="00A12B44"/>
    <w:rsid w:val="00A208F9"/>
    <w:rsid w:val="00A22C0B"/>
    <w:rsid w:val="00A31710"/>
    <w:rsid w:val="00A40193"/>
    <w:rsid w:val="00A4175D"/>
    <w:rsid w:val="00A427EE"/>
    <w:rsid w:val="00A4605D"/>
    <w:rsid w:val="00A524F5"/>
    <w:rsid w:val="00A52AEC"/>
    <w:rsid w:val="00A54934"/>
    <w:rsid w:val="00A56DC7"/>
    <w:rsid w:val="00A56E34"/>
    <w:rsid w:val="00A74FD1"/>
    <w:rsid w:val="00A84A58"/>
    <w:rsid w:val="00A91DF1"/>
    <w:rsid w:val="00A94A38"/>
    <w:rsid w:val="00AB0275"/>
    <w:rsid w:val="00AB21FD"/>
    <w:rsid w:val="00AC0C87"/>
    <w:rsid w:val="00AC3C3E"/>
    <w:rsid w:val="00AC74CB"/>
    <w:rsid w:val="00AD22F9"/>
    <w:rsid w:val="00AD7A3D"/>
    <w:rsid w:val="00AE07E2"/>
    <w:rsid w:val="00AE3CE6"/>
    <w:rsid w:val="00AE4E6E"/>
    <w:rsid w:val="00AE6981"/>
    <w:rsid w:val="00AE766D"/>
    <w:rsid w:val="00AF06FC"/>
    <w:rsid w:val="00AF31F4"/>
    <w:rsid w:val="00AF3391"/>
    <w:rsid w:val="00AF387F"/>
    <w:rsid w:val="00AF602C"/>
    <w:rsid w:val="00B00E7F"/>
    <w:rsid w:val="00B173DA"/>
    <w:rsid w:val="00B21DCC"/>
    <w:rsid w:val="00B233A4"/>
    <w:rsid w:val="00B25F37"/>
    <w:rsid w:val="00B32A06"/>
    <w:rsid w:val="00B36FBA"/>
    <w:rsid w:val="00B402AA"/>
    <w:rsid w:val="00B44422"/>
    <w:rsid w:val="00B44FF4"/>
    <w:rsid w:val="00B4603E"/>
    <w:rsid w:val="00B4609D"/>
    <w:rsid w:val="00B46EA0"/>
    <w:rsid w:val="00B51E03"/>
    <w:rsid w:val="00B5348D"/>
    <w:rsid w:val="00B575CC"/>
    <w:rsid w:val="00B612B7"/>
    <w:rsid w:val="00B65710"/>
    <w:rsid w:val="00B71F51"/>
    <w:rsid w:val="00B731D3"/>
    <w:rsid w:val="00B81D51"/>
    <w:rsid w:val="00B839A3"/>
    <w:rsid w:val="00B853D2"/>
    <w:rsid w:val="00B902BD"/>
    <w:rsid w:val="00B928A1"/>
    <w:rsid w:val="00B9694C"/>
    <w:rsid w:val="00BA24E2"/>
    <w:rsid w:val="00BB30E4"/>
    <w:rsid w:val="00BB5930"/>
    <w:rsid w:val="00BC5406"/>
    <w:rsid w:val="00BD2A39"/>
    <w:rsid w:val="00BD2E80"/>
    <w:rsid w:val="00BE11B8"/>
    <w:rsid w:val="00BE3818"/>
    <w:rsid w:val="00BF6145"/>
    <w:rsid w:val="00BF7FF0"/>
    <w:rsid w:val="00C05087"/>
    <w:rsid w:val="00C12502"/>
    <w:rsid w:val="00C1266C"/>
    <w:rsid w:val="00C14FD2"/>
    <w:rsid w:val="00C27265"/>
    <w:rsid w:val="00C36578"/>
    <w:rsid w:val="00C40AA5"/>
    <w:rsid w:val="00C418A3"/>
    <w:rsid w:val="00C44417"/>
    <w:rsid w:val="00C46F70"/>
    <w:rsid w:val="00C476D0"/>
    <w:rsid w:val="00C55710"/>
    <w:rsid w:val="00C56F71"/>
    <w:rsid w:val="00C63580"/>
    <w:rsid w:val="00C834E4"/>
    <w:rsid w:val="00C836E3"/>
    <w:rsid w:val="00C86577"/>
    <w:rsid w:val="00C877FC"/>
    <w:rsid w:val="00C92E07"/>
    <w:rsid w:val="00C94942"/>
    <w:rsid w:val="00C95A55"/>
    <w:rsid w:val="00C96868"/>
    <w:rsid w:val="00C96A50"/>
    <w:rsid w:val="00CA0416"/>
    <w:rsid w:val="00CA3C65"/>
    <w:rsid w:val="00CA7F35"/>
    <w:rsid w:val="00CB1375"/>
    <w:rsid w:val="00CC36E7"/>
    <w:rsid w:val="00CC560B"/>
    <w:rsid w:val="00CC75E2"/>
    <w:rsid w:val="00CD1BB1"/>
    <w:rsid w:val="00CD44D7"/>
    <w:rsid w:val="00CD46EB"/>
    <w:rsid w:val="00CD7EBF"/>
    <w:rsid w:val="00CE0AEB"/>
    <w:rsid w:val="00CE25C8"/>
    <w:rsid w:val="00CF11D0"/>
    <w:rsid w:val="00D04529"/>
    <w:rsid w:val="00D056F1"/>
    <w:rsid w:val="00D062E4"/>
    <w:rsid w:val="00D07034"/>
    <w:rsid w:val="00D11171"/>
    <w:rsid w:val="00D14405"/>
    <w:rsid w:val="00D15876"/>
    <w:rsid w:val="00D2071E"/>
    <w:rsid w:val="00D209C9"/>
    <w:rsid w:val="00D22F3C"/>
    <w:rsid w:val="00D231E1"/>
    <w:rsid w:val="00D23DB6"/>
    <w:rsid w:val="00D26814"/>
    <w:rsid w:val="00D3171B"/>
    <w:rsid w:val="00D33E19"/>
    <w:rsid w:val="00D33F56"/>
    <w:rsid w:val="00D43FE6"/>
    <w:rsid w:val="00D512DB"/>
    <w:rsid w:val="00D51A95"/>
    <w:rsid w:val="00D57238"/>
    <w:rsid w:val="00D60568"/>
    <w:rsid w:val="00D66476"/>
    <w:rsid w:val="00D676CF"/>
    <w:rsid w:val="00D70C7A"/>
    <w:rsid w:val="00D73931"/>
    <w:rsid w:val="00D81D38"/>
    <w:rsid w:val="00D8470F"/>
    <w:rsid w:val="00D8471A"/>
    <w:rsid w:val="00D8745C"/>
    <w:rsid w:val="00DA10A8"/>
    <w:rsid w:val="00DA7BE6"/>
    <w:rsid w:val="00DB1E08"/>
    <w:rsid w:val="00DB2491"/>
    <w:rsid w:val="00DB2973"/>
    <w:rsid w:val="00DB324A"/>
    <w:rsid w:val="00DB7A08"/>
    <w:rsid w:val="00DC1B56"/>
    <w:rsid w:val="00DC2129"/>
    <w:rsid w:val="00DC3C72"/>
    <w:rsid w:val="00DC6570"/>
    <w:rsid w:val="00DD3C5E"/>
    <w:rsid w:val="00DE66F1"/>
    <w:rsid w:val="00DE79D9"/>
    <w:rsid w:val="00DF25C3"/>
    <w:rsid w:val="00DF3FAA"/>
    <w:rsid w:val="00DF795A"/>
    <w:rsid w:val="00E006BC"/>
    <w:rsid w:val="00E04062"/>
    <w:rsid w:val="00E063C6"/>
    <w:rsid w:val="00E069BA"/>
    <w:rsid w:val="00E2003B"/>
    <w:rsid w:val="00E203C2"/>
    <w:rsid w:val="00E20CAC"/>
    <w:rsid w:val="00E24DE8"/>
    <w:rsid w:val="00E275EC"/>
    <w:rsid w:val="00E279D8"/>
    <w:rsid w:val="00E319B1"/>
    <w:rsid w:val="00E40ED4"/>
    <w:rsid w:val="00E44E0D"/>
    <w:rsid w:val="00E453D5"/>
    <w:rsid w:val="00E520FE"/>
    <w:rsid w:val="00E5492F"/>
    <w:rsid w:val="00E62DEF"/>
    <w:rsid w:val="00E70A86"/>
    <w:rsid w:val="00E722B7"/>
    <w:rsid w:val="00E74281"/>
    <w:rsid w:val="00E75054"/>
    <w:rsid w:val="00E751D6"/>
    <w:rsid w:val="00E777EC"/>
    <w:rsid w:val="00E80FCD"/>
    <w:rsid w:val="00E81F6E"/>
    <w:rsid w:val="00E83B1E"/>
    <w:rsid w:val="00E86A35"/>
    <w:rsid w:val="00E87399"/>
    <w:rsid w:val="00E94D3E"/>
    <w:rsid w:val="00EA7F2F"/>
    <w:rsid w:val="00EC00DE"/>
    <w:rsid w:val="00EC30E1"/>
    <w:rsid w:val="00ED172A"/>
    <w:rsid w:val="00EE0A23"/>
    <w:rsid w:val="00F0750B"/>
    <w:rsid w:val="00F12C32"/>
    <w:rsid w:val="00F14206"/>
    <w:rsid w:val="00F14BEC"/>
    <w:rsid w:val="00F15A2C"/>
    <w:rsid w:val="00F225C5"/>
    <w:rsid w:val="00F24A88"/>
    <w:rsid w:val="00F2587A"/>
    <w:rsid w:val="00F27010"/>
    <w:rsid w:val="00F33BB8"/>
    <w:rsid w:val="00F367E7"/>
    <w:rsid w:val="00F3715D"/>
    <w:rsid w:val="00F420C8"/>
    <w:rsid w:val="00F42937"/>
    <w:rsid w:val="00F42A4C"/>
    <w:rsid w:val="00F53B04"/>
    <w:rsid w:val="00F604DE"/>
    <w:rsid w:val="00F6244F"/>
    <w:rsid w:val="00F62802"/>
    <w:rsid w:val="00F64653"/>
    <w:rsid w:val="00F75AAC"/>
    <w:rsid w:val="00F77116"/>
    <w:rsid w:val="00FA5A09"/>
    <w:rsid w:val="00FB1533"/>
    <w:rsid w:val="00FB67A3"/>
    <w:rsid w:val="00FB7512"/>
    <w:rsid w:val="00FC3CB2"/>
    <w:rsid w:val="00FD2FBE"/>
    <w:rsid w:val="00FD7547"/>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055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er" w:uiPriority="99"/>
    <w:lsdException w:name="caption" w:semiHidden="1" w:unhideWhenUsed="1"/>
    <w:lsdException w:name="footnote reference" w:uiPriority="99"/>
    <w:lsdException w:name="page number" w:locked="1"/>
    <w:lsdException w:name="Title" w:uiPriority="10"/>
    <w:lsdException w:name="Default Paragraph Font" w:uiPriority="1"/>
    <w:lsdException w:name="Subtitle" w:uiPriority="11"/>
    <w:lsdException w:name="Hyperlink" w:uiPriority="99"/>
    <w:lsdException w:name="Strong" w:uiPriority="22"/>
    <w:lsdException w:name="Emphasis" w:uiPriority="20"/>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52649E"/>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locked/>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locked/>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locked/>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locked/>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E40ED4"/>
    <w:pPr>
      <w:tabs>
        <w:tab w:val="center" w:pos="4153"/>
        <w:tab w:val="right" w:pos="8306"/>
      </w:tabs>
    </w:pPr>
    <w:rPr>
      <w:sz w:val="20"/>
    </w:rPr>
  </w:style>
  <w:style w:type="character" w:styleId="PageNumber">
    <w:name w:val="page number"/>
    <w:basedOn w:val="DefaultParagraphFont"/>
    <w:locked/>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2">
    <w:name w:val="Table 2"/>
    <w:basedOn w:val="Normal"/>
    <w:rsid w:val="00E40ED4"/>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character" w:styleId="FootnoteReference">
    <w:name w:val="footnote reference"/>
    <w:basedOn w:val="DefaultParagraphFont"/>
    <w:uiPriority w:val="99"/>
    <w:rPr>
      <w:vertAlign w:val="superscript"/>
    </w:rPr>
  </w:style>
  <w:style w:type="paragraph" w:styleId="BalloonText">
    <w:name w:val="Balloon Text"/>
    <w:basedOn w:val="Normal"/>
    <w:semiHidden/>
    <w:rsid w:val="00BD2A39"/>
    <w:rPr>
      <w:rFonts w:ascii="Tahoma" w:hAnsi="Tahoma" w:cs="Tahoma"/>
      <w:sz w:val="16"/>
      <w:szCs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customStyle="1" w:styleId="FSBullet1">
    <w:name w:val="FSBullet 1"/>
    <w:basedOn w:val="Normal"/>
    <w:next w:val="Normal"/>
    <w:link w:val="FSBullet1Char"/>
    <w:qFormat/>
    <w:locked/>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locked/>
    <w:rsid w:val="00944BA4"/>
    <w:pPr>
      <w:widowControl/>
      <w:numPr>
        <w:numId w:val="3"/>
      </w:numPr>
      <w:ind w:left="1134" w:hanging="567"/>
    </w:pPr>
    <w:rPr>
      <w:rFonts w:eastAsia="Calibri"/>
      <w:szCs w:val="22"/>
      <w:lang w:bidi="ar-SA"/>
    </w:rPr>
  </w:style>
  <w:style w:type="paragraph" w:customStyle="1" w:styleId="FSBullet3">
    <w:name w:val="FSBullet 3"/>
    <w:basedOn w:val="Normal"/>
    <w:qFormat/>
    <w:locked/>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customStyle="1" w:styleId="FSCbaseheading">
    <w:name w:val="FSC_base_heading"/>
    <w:locked/>
    <w:rsid w:val="006E527D"/>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locked/>
    <w:rsid w:val="006E527D"/>
    <w:pPr>
      <w:keepLines/>
      <w:spacing w:before="120"/>
      <w:ind w:left="1701" w:hanging="1701"/>
    </w:pPr>
    <w:rPr>
      <w:rFonts w:ascii="Arial" w:hAnsi="Arial" w:cs="Arial"/>
      <w:iCs/>
      <w:szCs w:val="22"/>
      <w:lang w:eastAsia="en-AU"/>
    </w:rPr>
  </w:style>
  <w:style w:type="paragraph" w:customStyle="1" w:styleId="FSCbasetbl">
    <w:name w:val="FSC_base_tbl"/>
    <w:basedOn w:val="FSCbasepara"/>
    <w:locked/>
    <w:rsid w:val="006E527D"/>
    <w:pPr>
      <w:spacing w:before="60" w:after="60"/>
      <w:ind w:left="0" w:firstLine="0"/>
    </w:pPr>
    <w:rPr>
      <w:sz w:val="18"/>
    </w:rPr>
  </w:style>
  <w:style w:type="paragraph" w:customStyle="1" w:styleId="FSCbaseTOC">
    <w:name w:val="FSC_base_TOC"/>
    <w:locked/>
    <w:rsid w:val="006E527D"/>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locked/>
    <w:rsid w:val="006E527D"/>
    <w:pPr>
      <w:widowControl/>
      <w:tabs>
        <w:tab w:val="left" w:pos="851"/>
      </w:tabs>
      <w:spacing w:before="120" w:after="120"/>
    </w:pPr>
    <w:rPr>
      <w:sz w:val="20"/>
      <w:szCs w:val="20"/>
      <w:lang w:bidi="ar-SA"/>
    </w:rPr>
  </w:style>
  <w:style w:type="paragraph" w:customStyle="1" w:styleId="FSCDraftingitemheading">
    <w:name w:val="FSC_Drafting_item_heading"/>
    <w:basedOn w:val="Normal"/>
    <w:qFormat/>
    <w:locked/>
    <w:rsid w:val="006E527D"/>
    <w:pPr>
      <w:spacing w:before="120" w:after="120"/>
      <w:ind w:left="851" w:hanging="851"/>
    </w:pPr>
    <w:rPr>
      <w:b/>
      <w:sz w:val="20"/>
      <w:szCs w:val="20"/>
      <w:lang w:bidi="ar-SA"/>
    </w:rPr>
  </w:style>
  <w:style w:type="paragraph" w:customStyle="1" w:styleId="FSCfooter">
    <w:name w:val="FSC_footer"/>
    <w:basedOn w:val="Normal"/>
    <w:locked/>
    <w:rsid w:val="006E527D"/>
    <w:pPr>
      <w:widowControl/>
      <w:tabs>
        <w:tab w:val="center" w:pos="4536"/>
        <w:tab w:val="right" w:pos="9072"/>
      </w:tabs>
    </w:pPr>
    <w:rPr>
      <w:sz w:val="18"/>
      <w:szCs w:val="20"/>
      <w:lang w:bidi="ar-SA"/>
    </w:rPr>
  </w:style>
  <w:style w:type="paragraph" w:customStyle="1" w:styleId="FSCh1Chap">
    <w:name w:val="FSC_h1_Chap"/>
    <w:basedOn w:val="FSCbaseheading"/>
    <w:next w:val="FSCh2Part"/>
    <w:qFormat/>
    <w:locked/>
    <w:rsid w:val="006E527D"/>
    <w:pPr>
      <w:spacing w:before="0" w:after="240"/>
      <w:outlineLvl w:val="0"/>
    </w:pPr>
    <w:rPr>
      <w:bCs w:val="0"/>
      <w:sz w:val="40"/>
    </w:rPr>
  </w:style>
  <w:style w:type="paragraph" w:customStyle="1" w:styleId="FSCh2Part">
    <w:name w:val="FSC_h2_Part"/>
    <w:basedOn w:val="FSCbaseheading"/>
    <w:next w:val="FSCh3Standard"/>
    <w:qFormat/>
    <w:locked/>
    <w:rsid w:val="006E527D"/>
    <w:pPr>
      <w:spacing w:before="240" w:after="240"/>
      <w:outlineLvl w:val="1"/>
    </w:pPr>
    <w:rPr>
      <w:bCs w:val="0"/>
      <w:sz w:val="36"/>
      <w:szCs w:val="22"/>
    </w:rPr>
  </w:style>
  <w:style w:type="paragraph" w:customStyle="1" w:styleId="FSCh3Standard">
    <w:name w:val="FSC_h3_Standard"/>
    <w:basedOn w:val="FSCbaseheading"/>
    <w:next w:val="FSCh5Section"/>
    <w:qFormat/>
    <w:locked/>
    <w:rsid w:val="006E527D"/>
    <w:pPr>
      <w:spacing w:before="0" w:after="240"/>
      <w:outlineLvl w:val="2"/>
    </w:pPr>
    <w:rPr>
      <w:sz w:val="32"/>
    </w:rPr>
  </w:style>
  <w:style w:type="paragraph" w:customStyle="1" w:styleId="FSCh3Contents">
    <w:name w:val="FSC_h3_Contents"/>
    <w:basedOn w:val="FSCh3Standard"/>
    <w:locked/>
    <w:rsid w:val="006E527D"/>
    <w:pPr>
      <w:ind w:left="0" w:firstLine="0"/>
      <w:jc w:val="center"/>
    </w:pPr>
  </w:style>
  <w:style w:type="paragraph" w:customStyle="1" w:styleId="FSCh4Div">
    <w:name w:val="FSC_h4_Div"/>
    <w:basedOn w:val="FSCbaseheading"/>
    <w:next w:val="FSCh5Section"/>
    <w:qFormat/>
    <w:locked/>
    <w:rsid w:val="006E527D"/>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locked/>
    <w:rsid w:val="006E527D"/>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locked/>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locked/>
    <w:rsid w:val="006E527D"/>
    <w:pPr>
      <w:keepLines w:val="0"/>
      <w:widowControl w:val="0"/>
      <w:spacing w:before="120" w:after="60"/>
      <w:ind w:left="1701" w:firstLine="0"/>
    </w:pPr>
    <w:rPr>
      <w:b w:val="0"/>
      <w:i/>
      <w:sz w:val="20"/>
    </w:rPr>
  </w:style>
  <w:style w:type="paragraph" w:customStyle="1" w:styleId="FSCtMain">
    <w:name w:val="FSC_t_Main"/>
    <w:basedOn w:val="FSCbasepara"/>
    <w:locked/>
    <w:rsid w:val="006E527D"/>
    <w:pPr>
      <w:keepLines w:val="0"/>
      <w:widowControl w:val="0"/>
      <w:tabs>
        <w:tab w:val="left" w:pos="1134"/>
      </w:tabs>
      <w:spacing w:after="120"/>
    </w:pPr>
  </w:style>
  <w:style w:type="paragraph" w:customStyle="1" w:styleId="FSCnatHeading">
    <w:name w:val="FSC_n_at_Heading"/>
    <w:basedOn w:val="FSCtMain"/>
    <w:qFormat/>
    <w:locked/>
    <w:rsid w:val="006E527D"/>
    <w:pPr>
      <w:ind w:left="851" w:hanging="851"/>
    </w:pPr>
    <w:rPr>
      <w:sz w:val="16"/>
    </w:rPr>
  </w:style>
  <w:style w:type="paragraph" w:customStyle="1" w:styleId="FSCtPara">
    <w:name w:val="FSC_t_Para"/>
    <w:basedOn w:val="FSCtMain"/>
    <w:qFormat/>
    <w:locked/>
    <w:rsid w:val="006E527D"/>
    <w:pPr>
      <w:tabs>
        <w:tab w:val="clear" w:pos="1134"/>
        <w:tab w:val="left" w:pos="1701"/>
      </w:tabs>
      <w:spacing w:before="60" w:after="60"/>
      <w:ind w:left="2268" w:hanging="2268"/>
    </w:pPr>
  </w:style>
  <w:style w:type="paragraph" w:customStyle="1" w:styleId="FSCnMain">
    <w:name w:val="FSC_n_Main"/>
    <w:basedOn w:val="FSCtPara"/>
    <w:qFormat/>
    <w:locked/>
    <w:rsid w:val="006E527D"/>
    <w:rPr>
      <w:iCs w:val="0"/>
      <w:sz w:val="16"/>
      <w:szCs w:val="18"/>
    </w:rPr>
  </w:style>
  <w:style w:type="paragraph" w:customStyle="1" w:styleId="FSCtSubpara">
    <w:name w:val="FSC_t_Subpara"/>
    <w:basedOn w:val="FSCtMain"/>
    <w:qFormat/>
    <w:locked/>
    <w:rsid w:val="006E527D"/>
    <w:pPr>
      <w:tabs>
        <w:tab w:val="clear" w:pos="1134"/>
        <w:tab w:val="left" w:pos="2268"/>
      </w:tabs>
      <w:spacing w:before="60" w:after="60"/>
      <w:ind w:left="2835" w:hanging="2835"/>
    </w:pPr>
  </w:style>
  <w:style w:type="paragraph" w:customStyle="1" w:styleId="FSCnPara">
    <w:name w:val="FSC_n_Para"/>
    <w:basedOn w:val="FSCtSubpara"/>
    <w:qFormat/>
    <w:locked/>
    <w:rsid w:val="006E527D"/>
    <w:rPr>
      <w:sz w:val="16"/>
    </w:rPr>
  </w:style>
  <w:style w:type="paragraph" w:customStyle="1" w:styleId="FSCtSubsub">
    <w:name w:val="FSC_t_Subsub"/>
    <w:basedOn w:val="FSCtPara"/>
    <w:qFormat/>
    <w:locked/>
    <w:rsid w:val="006E527D"/>
    <w:pPr>
      <w:tabs>
        <w:tab w:val="clear" w:pos="1701"/>
        <w:tab w:val="left" w:pos="2835"/>
      </w:tabs>
      <w:ind w:left="3402" w:hanging="3402"/>
    </w:pPr>
  </w:style>
  <w:style w:type="paragraph" w:customStyle="1" w:styleId="FSCnSubpara">
    <w:name w:val="FSC_n_Subpara"/>
    <w:basedOn w:val="FSCtSubsub"/>
    <w:qFormat/>
    <w:locked/>
    <w:rsid w:val="006E527D"/>
    <w:rPr>
      <w:sz w:val="16"/>
    </w:rPr>
  </w:style>
  <w:style w:type="paragraph" w:customStyle="1" w:styleId="FSCnSubsub">
    <w:name w:val="FSC_n_Subsub"/>
    <w:basedOn w:val="FSCnSubpara"/>
    <w:qFormat/>
    <w:locked/>
    <w:rsid w:val="006E527D"/>
    <w:pPr>
      <w:tabs>
        <w:tab w:val="clear" w:pos="2835"/>
        <w:tab w:val="left" w:pos="3402"/>
      </w:tabs>
      <w:ind w:left="3969" w:hanging="3969"/>
    </w:pPr>
  </w:style>
  <w:style w:type="paragraph" w:customStyle="1" w:styleId="FSCoContents">
    <w:name w:val="FSC_o_Contents"/>
    <w:basedOn w:val="FSCh2Part"/>
    <w:locked/>
    <w:rsid w:val="006E527D"/>
    <w:pPr>
      <w:ind w:left="0" w:firstLine="0"/>
      <w:jc w:val="center"/>
    </w:pPr>
  </w:style>
  <w:style w:type="paragraph" w:customStyle="1" w:styleId="FSCoDraftstrip">
    <w:name w:val="FSC_o_Draft_strip"/>
    <w:basedOn w:val="Normal"/>
    <w:locked/>
    <w:rsid w:val="006E527D"/>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locked/>
    <w:rsid w:val="006E527D"/>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locked/>
    <w:rsid w:val="006E527D"/>
    <w:pPr>
      <w:widowControl/>
      <w:spacing w:before="80"/>
    </w:pPr>
    <w:rPr>
      <w:color w:val="7030A0"/>
      <w:lang w:eastAsia="en-AU" w:bidi="ar-SA"/>
    </w:rPr>
  </w:style>
  <w:style w:type="paragraph" w:customStyle="1" w:styleId="FSCoFooter">
    <w:name w:val="FSC_o_Footer"/>
    <w:basedOn w:val="Normal"/>
    <w:locked/>
    <w:rsid w:val="006E527D"/>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locked/>
    <w:rsid w:val="006E527D"/>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locked/>
    <w:rsid w:val="006E527D"/>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6E527D"/>
    <w:rPr>
      <w:rFonts w:ascii="Arial" w:hAnsi="Arial"/>
      <w:b/>
      <w:noProof/>
      <w:szCs w:val="24"/>
      <w:lang w:eastAsia="en-AU"/>
    </w:rPr>
  </w:style>
  <w:style w:type="paragraph" w:customStyle="1" w:styleId="FSCoParaMark">
    <w:name w:val="FSC_o_Para_Mark"/>
    <w:basedOn w:val="Normal"/>
    <w:next w:val="Normal"/>
    <w:qFormat/>
    <w:locked/>
    <w:rsid w:val="006E527D"/>
    <w:pPr>
      <w:widowControl/>
    </w:pPr>
    <w:rPr>
      <w:sz w:val="16"/>
      <w:lang w:eastAsia="en-AU" w:bidi="ar-SA"/>
    </w:rPr>
  </w:style>
  <w:style w:type="paragraph" w:customStyle="1" w:styleId="FSCoStandardEnd">
    <w:name w:val="FSC_o_Standard_End"/>
    <w:basedOn w:val="FSCtMain"/>
    <w:qFormat/>
    <w:locked/>
    <w:rsid w:val="006E527D"/>
    <w:pPr>
      <w:spacing w:before="240" w:after="0"/>
      <w:jc w:val="center"/>
    </w:pPr>
    <w:rPr>
      <w:iCs w:val="0"/>
    </w:rPr>
  </w:style>
  <w:style w:type="paragraph" w:customStyle="1" w:styleId="FSCoTitleofInstrument">
    <w:name w:val="FSC_o_Title_of_Instrument"/>
    <w:basedOn w:val="Normal"/>
    <w:locked/>
    <w:rsid w:val="006E527D"/>
    <w:pPr>
      <w:widowControl/>
      <w:spacing w:before="200"/>
    </w:pPr>
    <w:rPr>
      <w:b/>
      <w:sz w:val="32"/>
      <w:lang w:eastAsia="en-AU" w:bidi="ar-SA"/>
    </w:rPr>
  </w:style>
  <w:style w:type="paragraph" w:customStyle="1" w:styleId="FSCoutChap">
    <w:name w:val="FSC_out_Chap"/>
    <w:basedOn w:val="FSCh4Div"/>
    <w:qFormat/>
    <w:locked/>
    <w:rsid w:val="006E527D"/>
    <w:pPr>
      <w:tabs>
        <w:tab w:val="left" w:pos="1701"/>
      </w:tabs>
      <w:spacing w:after="120"/>
      <w:ind w:left="3402" w:hanging="3402"/>
    </w:pPr>
  </w:style>
  <w:style w:type="paragraph" w:customStyle="1" w:styleId="FSCoutPart">
    <w:name w:val="FSC_out_Part"/>
    <w:basedOn w:val="FSCh5Section"/>
    <w:qFormat/>
    <w:locked/>
    <w:rsid w:val="006E527D"/>
    <w:pPr>
      <w:keepNext w:val="0"/>
      <w:tabs>
        <w:tab w:val="left" w:pos="1701"/>
      </w:tabs>
      <w:ind w:left="3402" w:hanging="3402"/>
    </w:pPr>
  </w:style>
  <w:style w:type="paragraph" w:customStyle="1" w:styleId="FSCoutStand">
    <w:name w:val="FSC_out_Stand"/>
    <w:basedOn w:val="FSCtMain"/>
    <w:qFormat/>
    <w:locked/>
    <w:rsid w:val="006E527D"/>
    <w:pPr>
      <w:tabs>
        <w:tab w:val="clear" w:pos="1134"/>
        <w:tab w:val="left" w:pos="1701"/>
      </w:tabs>
      <w:ind w:left="3402" w:hanging="3402"/>
    </w:pPr>
  </w:style>
  <w:style w:type="paragraph" w:customStyle="1" w:styleId="FSCtDefn">
    <w:name w:val="FSC_t_Defn"/>
    <w:basedOn w:val="FSCtMain"/>
    <w:locked/>
    <w:rsid w:val="006E527D"/>
    <w:pPr>
      <w:ind w:firstLine="0"/>
    </w:pPr>
  </w:style>
  <w:style w:type="paragraph" w:customStyle="1" w:styleId="FSCtblAddh1">
    <w:name w:val="FSC_tbl_Add_h1"/>
    <w:basedOn w:val="FSCh4Div"/>
    <w:locked/>
    <w:rsid w:val="006E527D"/>
    <w:pPr>
      <w:spacing w:before="120" w:after="120"/>
    </w:pPr>
    <w:rPr>
      <w:rFonts w:eastAsiaTheme="minorHAnsi"/>
      <w:sz w:val="20"/>
      <w:lang w:eastAsia="en-US"/>
    </w:rPr>
  </w:style>
  <w:style w:type="paragraph" w:customStyle="1" w:styleId="FSCtblAddh2">
    <w:name w:val="FSC_tbl_Add_h2"/>
    <w:basedOn w:val="FSCtblAddh1"/>
    <w:locked/>
    <w:rsid w:val="006E527D"/>
    <w:pPr>
      <w:spacing w:before="60" w:after="60"/>
    </w:pPr>
    <w:rPr>
      <w:i/>
    </w:rPr>
  </w:style>
  <w:style w:type="paragraph" w:customStyle="1" w:styleId="FSCtblAddh3">
    <w:name w:val="FSC_tbl_Add_h3"/>
    <w:basedOn w:val="Normal"/>
    <w:locked/>
    <w:rsid w:val="006E527D"/>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locked/>
    <w:rsid w:val="006E527D"/>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locked/>
    <w:rsid w:val="006E527D"/>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locked/>
    <w:rsid w:val="006E527D"/>
    <w:pPr>
      <w:keepLines/>
      <w:widowControl/>
      <w:spacing w:before="20" w:after="20"/>
    </w:pPr>
    <w:rPr>
      <w:rFonts w:eastAsiaTheme="minorHAnsi" w:cs="Arial"/>
      <w:sz w:val="18"/>
      <w:szCs w:val="22"/>
      <w:lang w:bidi="ar-SA"/>
    </w:rPr>
  </w:style>
  <w:style w:type="paragraph" w:customStyle="1" w:styleId="FSCtblAdd2">
    <w:name w:val="FSC_tbl_Add2"/>
    <w:basedOn w:val="Normal"/>
    <w:qFormat/>
    <w:locked/>
    <w:rsid w:val="006E527D"/>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locked/>
    <w:rsid w:val="006E527D"/>
    <w:pPr>
      <w:keepNext/>
      <w:widowControl/>
      <w:spacing w:after="60"/>
    </w:pPr>
    <w:rPr>
      <w:rFonts w:eastAsia="Calibri"/>
      <w:b/>
      <w:sz w:val="16"/>
      <w:szCs w:val="20"/>
      <w:lang w:eastAsia="en-AU" w:bidi="ar-SA"/>
    </w:rPr>
  </w:style>
  <w:style w:type="paragraph" w:customStyle="1" w:styleId="FSCtblAmendmain">
    <w:name w:val="FSC_tbl_Amend_main"/>
    <w:basedOn w:val="Normal"/>
    <w:qFormat/>
    <w:locked/>
    <w:rsid w:val="006E527D"/>
    <w:pPr>
      <w:widowControl/>
      <w:ind w:left="113" w:hanging="113"/>
    </w:pPr>
    <w:rPr>
      <w:bCs/>
      <w:sz w:val="16"/>
      <w:szCs w:val="20"/>
      <w:lang w:bidi="ar-SA"/>
    </w:rPr>
  </w:style>
  <w:style w:type="paragraph" w:customStyle="1" w:styleId="FSCtblh2">
    <w:name w:val="FSC_tbl_h2"/>
    <w:basedOn w:val="Normal"/>
    <w:qFormat/>
    <w:locked/>
    <w:rsid w:val="006E527D"/>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locked/>
    <w:rsid w:val="006E527D"/>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locked/>
    <w:rsid w:val="006E527D"/>
    <w:pPr>
      <w:keepNext/>
      <w:keepLines/>
      <w:widowControl/>
      <w:spacing w:before="60" w:after="60"/>
    </w:pPr>
    <w:rPr>
      <w:rFonts w:cs="Arial"/>
      <w:i/>
      <w:sz w:val="18"/>
      <w:szCs w:val="22"/>
      <w:lang w:eastAsia="en-AU" w:bidi="ar-SA"/>
    </w:rPr>
  </w:style>
  <w:style w:type="paragraph" w:customStyle="1" w:styleId="FSCtblMain">
    <w:name w:val="FSC_tbl_Main"/>
    <w:basedOn w:val="Normal"/>
    <w:locked/>
    <w:rsid w:val="006E527D"/>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locked/>
    <w:rsid w:val="006E527D"/>
    <w:pPr>
      <w:jc w:val="center"/>
    </w:pPr>
    <w:rPr>
      <w:rFonts w:eastAsiaTheme="minorHAnsi"/>
      <w:lang w:eastAsia="en-US"/>
    </w:rPr>
  </w:style>
  <w:style w:type="paragraph" w:customStyle="1" w:styleId="FSCtblMainRH">
    <w:name w:val="FSC_tbl_Main_RH"/>
    <w:basedOn w:val="FSCtblMain"/>
    <w:qFormat/>
    <w:locked/>
    <w:rsid w:val="006E527D"/>
    <w:pPr>
      <w:jc w:val="right"/>
    </w:pPr>
    <w:rPr>
      <w:rFonts w:eastAsiaTheme="minorHAnsi"/>
      <w:lang w:eastAsia="en-US"/>
    </w:rPr>
  </w:style>
  <w:style w:type="paragraph" w:customStyle="1" w:styleId="FSCtblMRL1">
    <w:name w:val="FSC_tbl_MRL1"/>
    <w:basedOn w:val="Normal"/>
    <w:locked/>
    <w:rsid w:val="006E527D"/>
    <w:pPr>
      <w:keepLines/>
      <w:widowControl/>
      <w:spacing w:before="20" w:after="20"/>
    </w:pPr>
    <w:rPr>
      <w:rFonts w:cs="Arial"/>
      <w:sz w:val="18"/>
      <w:szCs w:val="20"/>
      <w:lang w:eastAsia="en-AU" w:bidi="ar-SA"/>
    </w:rPr>
  </w:style>
  <w:style w:type="paragraph" w:customStyle="1" w:styleId="FSCtblMRL2">
    <w:name w:val="FSC_tbl_MRL2"/>
    <w:basedOn w:val="FSCtblMRL1"/>
    <w:qFormat/>
    <w:locked/>
    <w:rsid w:val="006E527D"/>
    <w:pPr>
      <w:jc w:val="right"/>
    </w:pPr>
    <w:rPr>
      <w:rFonts w:eastAsiaTheme="minorHAnsi"/>
      <w:lang w:eastAsia="en-US"/>
    </w:rPr>
  </w:style>
  <w:style w:type="paragraph" w:customStyle="1" w:styleId="FSCtblPara">
    <w:name w:val="FSC_tbl_Para"/>
    <w:basedOn w:val="Normal"/>
    <w:locked/>
    <w:rsid w:val="006E527D"/>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locked/>
    <w:rsid w:val="006E527D"/>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9F1BCF"/>
    <w:rPr>
      <w:b/>
      <w:bCs/>
    </w:rPr>
  </w:style>
  <w:style w:type="character" w:customStyle="1" w:styleId="CommentSubjectChar">
    <w:name w:val="Comment Subject Char"/>
    <w:basedOn w:val="CommentTextChar"/>
    <w:link w:val="CommentSubject"/>
    <w:rsid w:val="009F1BCF"/>
    <w:rPr>
      <w:rFonts w:ascii="Arial" w:hAnsi="Arial"/>
      <w:b/>
      <w:bCs/>
      <w:lang w:eastAsia="en-US" w:bidi="en-US"/>
    </w:rPr>
  </w:style>
  <w:style w:type="paragraph" w:styleId="ListParagraph">
    <w:name w:val="List Paragraph"/>
    <w:basedOn w:val="Normal"/>
    <w:uiPriority w:val="34"/>
    <w:qFormat/>
    <w:rsid w:val="00A12A34"/>
    <w:pPr>
      <w:ind w:left="720"/>
      <w:contextualSpacing/>
    </w:pPr>
  </w:style>
  <w:style w:type="paragraph" w:styleId="FootnoteText">
    <w:name w:val="footnote text"/>
    <w:aliases w:val="Footnotes Text,FSFootnotes Text"/>
    <w:basedOn w:val="Normal"/>
    <w:link w:val="FootnoteTextChar"/>
    <w:rsid w:val="00CD44D7"/>
    <w:rPr>
      <w:sz w:val="20"/>
      <w:szCs w:val="20"/>
    </w:rPr>
  </w:style>
  <w:style w:type="character" w:customStyle="1" w:styleId="FootnoteTextChar">
    <w:name w:val="Footnote Text Char"/>
    <w:aliases w:val="Footnotes Text Char,FSFootnotes Text Char"/>
    <w:basedOn w:val="DefaultParagraphFont"/>
    <w:link w:val="FootnoteText"/>
    <w:rsid w:val="00CD44D7"/>
    <w:rPr>
      <w:rFonts w:ascii="Arial" w:hAnsi="Arial"/>
      <w:lang w:eastAsia="en-US" w:bidi="en-US"/>
    </w:rPr>
  </w:style>
  <w:style w:type="character" w:customStyle="1" w:styleId="FooterChar">
    <w:name w:val="Footer Char"/>
    <w:basedOn w:val="DefaultParagraphFont"/>
    <w:link w:val="Footer"/>
    <w:uiPriority w:val="99"/>
    <w:rsid w:val="00694001"/>
    <w:rPr>
      <w:rFonts w:ascii="Arial" w:hAnsi="Arial"/>
      <w:szCs w:val="24"/>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er" w:uiPriority="99"/>
    <w:lsdException w:name="caption" w:semiHidden="1" w:unhideWhenUsed="1"/>
    <w:lsdException w:name="footnote reference" w:uiPriority="99"/>
    <w:lsdException w:name="page number" w:locked="1"/>
    <w:lsdException w:name="Title" w:uiPriority="10"/>
    <w:lsdException w:name="Default Paragraph Font" w:uiPriority="1"/>
    <w:lsdException w:name="Subtitle" w:uiPriority="11"/>
    <w:lsdException w:name="Hyperlink" w:uiPriority="99"/>
    <w:lsdException w:name="Strong" w:uiPriority="22"/>
    <w:lsdException w:name="Emphasis" w:uiPriority="20"/>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52649E"/>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locked/>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locked/>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locked/>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locked/>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E40ED4"/>
    <w:pPr>
      <w:tabs>
        <w:tab w:val="center" w:pos="4153"/>
        <w:tab w:val="right" w:pos="8306"/>
      </w:tabs>
    </w:pPr>
    <w:rPr>
      <w:sz w:val="20"/>
    </w:rPr>
  </w:style>
  <w:style w:type="character" w:styleId="PageNumber">
    <w:name w:val="page number"/>
    <w:basedOn w:val="DefaultParagraphFont"/>
    <w:locked/>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2">
    <w:name w:val="Table 2"/>
    <w:basedOn w:val="Normal"/>
    <w:rsid w:val="00E40ED4"/>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character" w:styleId="FootnoteReference">
    <w:name w:val="footnote reference"/>
    <w:basedOn w:val="DefaultParagraphFont"/>
    <w:uiPriority w:val="99"/>
    <w:rPr>
      <w:vertAlign w:val="superscript"/>
    </w:rPr>
  </w:style>
  <w:style w:type="paragraph" w:styleId="BalloonText">
    <w:name w:val="Balloon Text"/>
    <w:basedOn w:val="Normal"/>
    <w:semiHidden/>
    <w:rsid w:val="00BD2A39"/>
    <w:rPr>
      <w:rFonts w:ascii="Tahoma" w:hAnsi="Tahoma" w:cs="Tahoma"/>
      <w:sz w:val="16"/>
      <w:szCs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customStyle="1" w:styleId="FSBullet1">
    <w:name w:val="FSBullet 1"/>
    <w:basedOn w:val="Normal"/>
    <w:next w:val="Normal"/>
    <w:link w:val="FSBullet1Char"/>
    <w:qFormat/>
    <w:locked/>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locked/>
    <w:rsid w:val="00944BA4"/>
    <w:pPr>
      <w:widowControl/>
      <w:numPr>
        <w:numId w:val="3"/>
      </w:numPr>
      <w:ind w:left="1134" w:hanging="567"/>
    </w:pPr>
    <w:rPr>
      <w:rFonts w:eastAsia="Calibri"/>
      <w:szCs w:val="22"/>
      <w:lang w:bidi="ar-SA"/>
    </w:rPr>
  </w:style>
  <w:style w:type="paragraph" w:customStyle="1" w:styleId="FSBullet3">
    <w:name w:val="FSBullet 3"/>
    <w:basedOn w:val="Normal"/>
    <w:qFormat/>
    <w:locked/>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customStyle="1" w:styleId="FSCbaseheading">
    <w:name w:val="FSC_base_heading"/>
    <w:locked/>
    <w:rsid w:val="006E527D"/>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locked/>
    <w:rsid w:val="006E527D"/>
    <w:pPr>
      <w:keepLines/>
      <w:spacing w:before="120"/>
      <w:ind w:left="1701" w:hanging="1701"/>
    </w:pPr>
    <w:rPr>
      <w:rFonts w:ascii="Arial" w:hAnsi="Arial" w:cs="Arial"/>
      <w:iCs/>
      <w:szCs w:val="22"/>
      <w:lang w:eastAsia="en-AU"/>
    </w:rPr>
  </w:style>
  <w:style w:type="paragraph" w:customStyle="1" w:styleId="FSCbasetbl">
    <w:name w:val="FSC_base_tbl"/>
    <w:basedOn w:val="FSCbasepara"/>
    <w:locked/>
    <w:rsid w:val="006E527D"/>
    <w:pPr>
      <w:spacing w:before="60" w:after="60"/>
      <w:ind w:left="0" w:firstLine="0"/>
    </w:pPr>
    <w:rPr>
      <w:sz w:val="18"/>
    </w:rPr>
  </w:style>
  <w:style w:type="paragraph" w:customStyle="1" w:styleId="FSCbaseTOC">
    <w:name w:val="FSC_base_TOC"/>
    <w:locked/>
    <w:rsid w:val="006E527D"/>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locked/>
    <w:rsid w:val="006E527D"/>
    <w:pPr>
      <w:widowControl/>
      <w:tabs>
        <w:tab w:val="left" w:pos="851"/>
      </w:tabs>
      <w:spacing w:before="120" w:after="120"/>
    </w:pPr>
    <w:rPr>
      <w:sz w:val="20"/>
      <w:szCs w:val="20"/>
      <w:lang w:bidi="ar-SA"/>
    </w:rPr>
  </w:style>
  <w:style w:type="paragraph" w:customStyle="1" w:styleId="FSCDraftingitemheading">
    <w:name w:val="FSC_Drafting_item_heading"/>
    <w:basedOn w:val="Normal"/>
    <w:qFormat/>
    <w:locked/>
    <w:rsid w:val="006E527D"/>
    <w:pPr>
      <w:spacing w:before="120" w:after="120"/>
      <w:ind w:left="851" w:hanging="851"/>
    </w:pPr>
    <w:rPr>
      <w:b/>
      <w:sz w:val="20"/>
      <w:szCs w:val="20"/>
      <w:lang w:bidi="ar-SA"/>
    </w:rPr>
  </w:style>
  <w:style w:type="paragraph" w:customStyle="1" w:styleId="FSCfooter">
    <w:name w:val="FSC_footer"/>
    <w:basedOn w:val="Normal"/>
    <w:locked/>
    <w:rsid w:val="006E527D"/>
    <w:pPr>
      <w:widowControl/>
      <w:tabs>
        <w:tab w:val="center" w:pos="4536"/>
        <w:tab w:val="right" w:pos="9072"/>
      </w:tabs>
    </w:pPr>
    <w:rPr>
      <w:sz w:val="18"/>
      <w:szCs w:val="20"/>
      <w:lang w:bidi="ar-SA"/>
    </w:rPr>
  </w:style>
  <w:style w:type="paragraph" w:customStyle="1" w:styleId="FSCh1Chap">
    <w:name w:val="FSC_h1_Chap"/>
    <w:basedOn w:val="FSCbaseheading"/>
    <w:next w:val="FSCh2Part"/>
    <w:qFormat/>
    <w:locked/>
    <w:rsid w:val="006E527D"/>
    <w:pPr>
      <w:spacing w:before="0" w:after="240"/>
      <w:outlineLvl w:val="0"/>
    </w:pPr>
    <w:rPr>
      <w:bCs w:val="0"/>
      <w:sz w:val="40"/>
    </w:rPr>
  </w:style>
  <w:style w:type="paragraph" w:customStyle="1" w:styleId="FSCh2Part">
    <w:name w:val="FSC_h2_Part"/>
    <w:basedOn w:val="FSCbaseheading"/>
    <w:next w:val="FSCh3Standard"/>
    <w:qFormat/>
    <w:locked/>
    <w:rsid w:val="006E527D"/>
    <w:pPr>
      <w:spacing w:before="240" w:after="240"/>
      <w:outlineLvl w:val="1"/>
    </w:pPr>
    <w:rPr>
      <w:bCs w:val="0"/>
      <w:sz w:val="36"/>
      <w:szCs w:val="22"/>
    </w:rPr>
  </w:style>
  <w:style w:type="paragraph" w:customStyle="1" w:styleId="FSCh3Standard">
    <w:name w:val="FSC_h3_Standard"/>
    <w:basedOn w:val="FSCbaseheading"/>
    <w:next w:val="FSCh5Section"/>
    <w:qFormat/>
    <w:locked/>
    <w:rsid w:val="006E527D"/>
    <w:pPr>
      <w:spacing w:before="0" w:after="240"/>
      <w:outlineLvl w:val="2"/>
    </w:pPr>
    <w:rPr>
      <w:sz w:val="32"/>
    </w:rPr>
  </w:style>
  <w:style w:type="paragraph" w:customStyle="1" w:styleId="FSCh3Contents">
    <w:name w:val="FSC_h3_Contents"/>
    <w:basedOn w:val="FSCh3Standard"/>
    <w:locked/>
    <w:rsid w:val="006E527D"/>
    <w:pPr>
      <w:ind w:left="0" w:firstLine="0"/>
      <w:jc w:val="center"/>
    </w:pPr>
  </w:style>
  <w:style w:type="paragraph" w:customStyle="1" w:styleId="FSCh4Div">
    <w:name w:val="FSC_h4_Div"/>
    <w:basedOn w:val="FSCbaseheading"/>
    <w:next w:val="FSCh5Section"/>
    <w:qFormat/>
    <w:locked/>
    <w:rsid w:val="006E527D"/>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locked/>
    <w:rsid w:val="006E527D"/>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locked/>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locked/>
    <w:rsid w:val="006E527D"/>
    <w:pPr>
      <w:keepLines w:val="0"/>
      <w:widowControl w:val="0"/>
      <w:spacing w:before="120" w:after="60"/>
      <w:ind w:left="1701" w:firstLine="0"/>
    </w:pPr>
    <w:rPr>
      <w:b w:val="0"/>
      <w:i/>
      <w:sz w:val="20"/>
    </w:rPr>
  </w:style>
  <w:style w:type="paragraph" w:customStyle="1" w:styleId="FSCtMain">
    <w:name w:val="FSC_t_Main"/>
    <w:basedOn w:val="FSCbasepara"/>
    <w:locked/>
    <w:rsid w:val="006E527D"/>
    <w:pPr>
      <w:keepLines w:val="0"/>
      <w:widowControl w:val="0"/>
      <w:tabs>
        <w:tab w:val="left" w:pos="1134"/>
      </w:tabs>
      <w:spacing w:after="120"/>
    </w:pPr>
  </w:style>
  <w:style w:type="paragraph" w:customStyle="1" w:styleId="FSCnatHeading">
    <w:name w:val="FSC_n_at_Heading"/>
    <w:basedOn w:val="FSCtMain"/>
    <w:qFormat/>
    <w:locked/>
    <w:rsid w:val="006E527D"/>
    <w:pPr>
      <w:ind w:left="851" w:hanging="851"/>
    </w:pPr>
    <w:rPr>
      <w:sz w:val="16"/>
    </w:rPr>
  </w:style>
  <w:style w:type="paragraph" w:customStyle="1" w:styleId="FSCtPara">
    <w:name w:val="FSC_t_Para"/>
    <w:basedOn w:val="FSCtMain"/>
    <w:qFormat/>
    <w:locked/>
    <w:rsid w:val="006E527D"/>
    <w:pPr>
      <w:tabs>
        <w:tab w:val="clear" w:pos="1134"/>
        <w:tab w:val="left" w:pos="1701"/>
      </w:tabs>
      <w:spacing w:before="60" w:after="60"/>
      <w:ind w:left="2268" w:hanging="2268"/>
    </w:pPr>
  </w:style>
  <w:style w:type="paragraph" w:customStyle="1" w:styleId="FSCnMain">
    <w:name w:val="FSC_n_Main"/>
    <w:basedOn w:val="FSCtPara"/>
    <w:qFormat/>
    <w:locked/>
    <w:rsid w:val="006E527D"/>
    <w:rPr>
      <w:iCs w:val="0"/>
      <w:sz w:val="16"/>
      <w:szCs w:val="18"/>
    </w:rPr>
  </w:style>
  <w:style w:type="paragraph" w:customStyle="1" w:styleId="FSCtSubpara">
    <w:name w:val="FSC_t_Subpara"/>
    <w:basedOn w:val="FSCtMain"/>
    <w:qFormat/>
    <w:locked/>
    <w:rsid w:val="006E527D"/>
    <w:pPr>
      <w:tabs>
        <w:tab w:val="clear" w:pos="1134"/>
        <w:tab w:val="left" w:pos="2268"/>
      </w:tabs>
      <w:spacing w:before="60" w:after="60"/>
      <w:ind w:left="2835" w:hanging="2835"/>
    </w:pPr>
  </w:style>
  <w:style w:type="paragraph" w:customStyle="1" w:styleId="FSCnPara">
    <w:name w:val="FSC_n_Para"/>
    <w:basedOn w:val="FSCtSubpara"/>
    <w:qFormat/>
    <w:locked/>
    <w:rsid w:val="006E527D"/>
    <w:rPr>
      <w:sz w:val="16"/>
    </w:rPr>
  </w:style>
  <w:style w:type="paragraph" w:customStyle="1" w:styleId="FSCtSubsub">
    <w:name w:val="FSC_t_Subsub"/>
    <w:basedOn w:val="FSCtPara"/>
    <w:qFormat/>
    <w:locked/>
    <w:rsid w:val="006E527D"/>
    <w:pPr>
      <w:tabs>
        <w:tab w:val="clear" w:pos="1701"/>
        <w:tab w:val="left" w:pos="2835"/>
      </w:tabs>
      <w:ind w:left="3402" w:hanging="3402"/>
    </w:pPr>
  </w:style>
  <w:style w:type="paragraph" w:customStyle="1" w:styleId="FSCnSubpara">
    <w:name w:val="FSC_n_Subpara"/>
    <w:basedOn w:val="FSCtSubsub"/>
    <w:qFormat/>
    <w:locked/>
    <w:rsid w:val="006E527D"/>
    <w:rPr>
      <w:sz w:val="16"/>
    </w:rPr>
  </w:style>
  <w:style w:type="paragraph" w:customStyle="1" w:styleId="FSCnSubsub">
    <w:name w:val="FSC_n_Subsub"/>
    <w:basedOn w:val="FSCnSubpara"/>
    <w:qFormat/>
    <w:locked/>
    <w:rsid w:val="006E527D"/>
    <w:pPr>
      <w:tabs>
        <w:tab w:val="clear" w:pos="2835"/>
        <w:tab w:val="left" w:pos="3402"/>
      </w:tabs>
      <w:ind w:left="3969" w:hanging="3969"/>
    </w:pPr>
  </w:style>
  <w:style w:type="paragraph" w:customStyle="1" w:styleId="FSCoContents">
    <w:name w:val="FSC_o_Contents"/>
    <w:basedOn w:val="FSCh2Part"/>
    <w:locked/>
    <w:rsid w:val="006E527D"/>
    <w:pPr>
      <w:ind w:left="0" w:firstLine="0"/>
      <w:jc w:val="center"/>
    </w:pPr>
  </w:style>
  <w:style w:type="paragraph" w:customStyle="1" w:styleId="FSCoDraftstrip">
    <w:name w:val="FSC_o_Draft_strip"/>
    <w:basedOn w:val="Normal"/>
    <w:locked/>
    <w:rsid w:val="006E527D"/>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locked/>
    <w:rsid w:val="006E527D"/>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locked/>
    <w:rsid w:val="006E527D"/>
    <w:pPr>
      <w:widowControl/>
      <w:spacing w:before="80"/>
    </w:pPr>
    <w:rPr>
      <w:color w:val="7030A0"/>
      <w:lang w:eastAsia="en-AU" w:bidi="ar-SA"/>
    </w:rPr>
  </w:style>
  <w:style w:type="paragraph" w:customStyle="1" w:styleId="FSCoFooter">
    <w:name w:val="FSC_o_Footer"/>
    <w:basedOn w:val="Normal"/>
    <w:locked/>
    <w:rsid w:val="006E527D"/>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locked/>
    <w:rsid w:val="006E527D"/>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locked/>
    <w:rsid w:val="006E527D"/>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6E527D"/>
    <w:rPr>
      <w:rFonts w:ascii="Arial" w:hAnsi="Arial"/>
      <w:b/>
      <w:noProof/>
      <w:szCs w:val="24"/>
      <w:lang w:eastAsia="en-AU"/>
    </w:rPr>
  </w:style>
  <w:style w:type="paragraph" w:customStyle="1" w:styleId="FSCoParaMark">
    <w:name w:val="FSC_o_Para_Mark"/>
    <w:basedOn w:val="Normal"/>
    <w:next w:val="Normal"/>
    <w:qFormat/>
    <w:locked/>
    <w:rsid w:val="006E527D"/>
    <w:pPr>
      <w:widowControl/>
    </w:pPr>
    <w:rPr>
      <w:sz w:val="16"/>
      <w:lang w:eastAsia="en-AU" w:bidi="ar-SA"/>
    </w:rPr>
  </w:style>
  <w:style w:type="paragraph" w:customStyle="1" w:styleId="FSCoStandardEnd">
    <w:name w:val="FSC_o_Standard_End"/>
    <w:basedOn w:val="FSCtMain"/>
    <w:qFormat/>
    <w:locked/>
    <w:rsid w:val="006E527D"/>
    <w:pPr>
      <w:spacing w:before="240" w:after="0"/>
      <w:jc w:val="center"/>
    </w:pPr>
    <w:rPr>
      <w:iCs w:val="0"/>
    </w:rPr>
  </w:style>
  <w:style w:type="paragraph" w:customStyle="1" w:styleId="FSCoTitleofInstrument">
    <w:name w:val="FSC_o_Title_of_Instrument"/>
    <w:basedOn w:val="Normal"/>
    <w:locked/>
    <w:rsid w:val="006E527D"/>
    <w:pPr>
      <w:widowControl/>
      <w:spacing w:before="200"/>
    </w:pPr>
    <w:rPr>
      <w:b/>
      <w:sz w:val="32"/>
      <w:lang w:eastAsia="en-AU" w:bidi="ar-SA"/>
    </w:rPr>
  </w:style>
  <w:style w:type="paragraph" w:customStyle="1" w:styleId="FSCoutChap">
    <w:name w:val="FSC_out_Chap"/>
    <w:basedOn w:val="FSCh4Div"/>
    <w:qFormat/>
    <w:locked/>
    <w:rsid w:val="006E527D"/>
    <w:pPr>
      <w:tabs>
        <w:tab w:val="left" w:pos="1701"/>
      </w:tabs>
      <w:spacing w:after="120"/>
      <w:ind w:left="3402" w:hanging="3402"/>
    </w:pPr>
  </w:style>
  <w:style w:type="paragraph" w:customStyle="1" w:styleId="FSCoutPart">
    <w:name w:val="FSC_out_Part"/>
    <w:basedOn w:val="FSCh5Section"/>
    <w:qFormat/>
    <w:locked/>
    <w:rsid w:val="006E527D"/>
    <w:pPr>
      <w:keepNext w:val="0"/>
      <w:tabs>
        <w:tab w:val="left" w:pos="1701"/>
      </w:tabs>
      <w:ind w:left="3402" w:hanging="3402"/>
    </w:pPr>
  </w:style>
  <w:style w:type="paragraph" w:customStyle="1" w:styleId="FSCoutStand">
    <w:name w:val="FSC_out_Stand"/>
    <w:basedOn w:val="FSCtMain"/>
    <w:qFormat/>
    <w:locked/>
    <w:rsid w:val="006E527D"/>
    <w:pPr>
      <w:tabs>
        <w:tab w:val="clear" w:pos="1134"/>
        <w:tab w:val="left" w:pos="1701"/>
      </w:tabs>
      <w:ind w:left="3402" w:hanging="3402"/>
    </w:pPr>
  </w:style>
  <w:style w:type="paragraph" w:customStyle="1" w:styleId="FSCtDefn">
    <w:name w:val="FSC_t_Defn"/>
    <w:basedOn w:val="FSCtMain"/>
    <w:locked/>
    <w:rsid w:val="006E527D"/>
    <w:pPr>
      <w:ind w:firstLine="0"/>
    </w:pPr>
  </w:style>
  <w:style w:type="paragraph" w:customStyle="1" w:styleId="FSCtblAddh1">
    <w:name w:val="FSC_tbl_Add_h1"/>
    <w:basedOn w:val="FSCh4Div"/>
    <w:locked/>
    <w:rsid w:val="006E527D"/>
    <w:pPr>
      <w:spacing w:before="120" w:after="120"/>
    </w:pPr>
    <w:rPr>
      <w:rFonts w:eastAsiaTheme="minorHAnsi"/>
      <w:sz w:val="20"/>
      <w:lang w:eastAsia="en-US"/>
    </w:rPr>
  </w:style>
  <w:style w:type="paragraph" w:customStyle="1" w:styleId="FSCtblAddh2">
    <w:name w:val="FSC_tbl_Add_h2"/>
    <w:basedOn w:val="FSCtblAddh1"/>
    <w:locked/>
    <w:rsid w:val="006E527D"/>
    <w:pPr>
      <w:spacing w:before="60" w:after="60"/>
    </w:pPr>
    <w:rPr>
      <w:i/>
    </w:rPr>
  </w:style>
  <w:style w:type="paragraph" w:customStyle="1" w:styleId="FSCtblAddh3">
    <w:name w:val="FSC_tbl_Add_h3"/>
    <w:basedOn w:val="Normal"/>
    <w:locked/>
    <w:rsid w:val="006E527D"/>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locked/>
    <w:rsid w:val="006E527D"/>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locked/>
    <w:rsid w:val="006E527D"/>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locked/>
    <w:rsid w:val="006E527D"/>
    <w:pPr>
      <w:keepLines/>
      <w:widowControl/>
      <w:spacing w:before="20" w:after="20"/>
    </w:pPr>
    <w:rPr>
      <w:rFonts w:eastAsiaTheme="minorHAnsi" w:cs="Arial"/>
      <w:sz w:val="18"/>
      <w:szCs w:val="22"/>
      <w:lang w:bidi="ar-SA"/>
    </w:rPr>
  </w:style>
  <w:style w:type="paragraph" w:customStyle="1" w:styleId="FSCtblAdd2">
    <w:name w:val="FSC_tbl_Add2"/>
    <w:basedOn w:val="Normal"/>
    <w:qFormat/>
    <w:locked/>
    <w:rsid w:val="006E527D"/>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locked/>
    <w:rsid w:val="006E527D"/>
    <w:pPr>
      <w:keepNext/>
      <w:widowControl/>
      <w:spacing w:after="60"/>
    </w:pPr>
    <w:rPr>
      <w:rFonts w:eastAsia="Calibri"/>
      <w:b/>
      <w:sz w:val="16"/>
      <w:szCs w:val="20"/>
      <w:lang w:eastAsia="en-AU" w:bidi="ar-SA"/>
    </w:rPr>
  </w:style>
  <w:style w:type="paragraph" w:customStyle="1" w:styleId="FSCtblAmendmain">
    <w:name w:val="FSC_tbl_Amend_main"/>
    <w:basedOn w:val="Normal"/>
    <w:qFormat/>
    <w:locked/>
    <w:rsid w:val="006E527D"/>
    <w:pPr>
      <w:widowControl/>
      <w:ind w:left="113" w:hanging="113"/>
    </w:pPr>
    <w:rPr>
      <w:bCs/>
      <w:sz w:val="16"/>
      <w:szCs w:val="20"/>
      <w:lang w:bidi="ar-SA"/>
    </w:rPr>
  </w:style>
  <w:style w:type="paragraph" w:customStyle="1" w:styleId="FSCtblh2">
    <w:name w:val="FSC_tbl_h2"/>
    <w:basedOn w:val="Normal"/>
    <w:qFormat/>
    <w:locked/>
    <w:rsid w:val="006E527D"/>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locked/>
    <w:rsid w:val="006E527D"/>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locked/>
    <w:rsid w:val="006E527D"/>
    <w:pPr>
      <w:keepNext/>
      <w:keepLines/>
      <w:widowControl/>
      <w:spacing w:before="60" w:after="60"/>
    </w:pPr>
    <w:rPr>
      <w:rFonts w:cs="Arial"/>
      <w:i/>
      <w:sz w:val="18"/>
      <w:szCs w:val="22"/>
      <w:lang w:eastAsia="en-AU" w:bidi="ar-SA"/>
    </w:rPr>
  </w:style>
  <w:style w:type="paragraph" w:customStyle="1" w:styleId="FSCtblMain">
    <w:name w:val="FSC_tbl_Main"/>
    <w:basedOn w:val="Normal"/>
    <w:locked/>
    <w:rsid w:val="006E527D"/>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locked/>
    <w:rsid w:val="006E527D"/>
    <w:pPr>
      <w:jc w:val="center"/>
    </w:pPr>
    <w:rPr>
      <w:rFonts w:eastAsiaTheme="minorHAnsi"/>
      <w:lang w:eastAsia="en-US"/>
    </w:rPr>
  </w:style>
  <w:style w:type="paragraph" w:customStyle="1" w:styleId="FSCtblMainRH">
    <w:name w:val="FSC_tbl_Main_RH"/>
    <w:basedOn w:val="FSCtblMain"/>
    <w:qFormat/>
    <w:locked/>
    <w:rsid w:val="006E527D"/>
    <w:pPr>
      <w:jc w:val="right"/>
    </w:pPr>
    <w:rPr>
      <w:rFonts w:eastAsiaTheme="minorHAnsi"/>
      <w:lang w:eastAsia="en-US"/>
    </w:rPr>
  </w:style>
  <w:style w:type="paragraph" w:customStyle="1" w:styleId="FSCtblMRL1">
    <w:name w:val="FSC_tbl_MRL1"/>
    <w:basedOn w:val="Normal"/>
    <w:locked/>
    <w:rsid w:val="006E527D"/>
    <w:pPr>
      <w:keepLines/>
      <w:widowControl/>
      <w:spacing w:before="20" w:after="20"/>
    </w:pPr>
    <w:rPr>
      <w:rFonts w:cs="Arial"/>
      <w:sz w:val="18"/>
      <w:szCs w:val="20"/>
      <w:lang w:eastAsia="en-AU" w:bidi="ar-SA"/>
    </w:rPr>
  </w:style>
  <w:style w:type="paragraph" w:customStyle="1" w:styleId="FSCtblMRL2">
    <w:name w:val="FSC_tbl_MRL2"/>
    <w:basedOn w:val="FSCtblMRL1"/>
    <w:qFormat/>
    <w:locked/>
    <w:rsid w:val="006E527D"/>
    <w:pPr>
      <w:jc w:val="right"/>
    </w:pPr>
    <w:rPr>
      <w:rFonts w:eastAsiaTheme="minorHAnsi"/>
      <w:lang w:eastAsia="en-US"/>
    </w:rPr>
  </w:style>
  <w:style w:type="paragraph" w:customStyle="1" w:styleId="FSCtblPara">
    <w:name w:val="FSC_tbl_Para"/>
    <w:basedOn w:val="Normal"/>
    <w:locked/>
    <w:rsid w:val="006E527D"/>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locked/>
    <w:rsid w:val="006E527D"/>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9F1BCF"/>
    <w:rPr>
      <w:b/>
      <w:bCs/>
    </w:rPr>
  </w:style>
  <w:style w:type="character" w:customStyle="1" w:styleId="CommentSubjectChar">
    <w:name w:val="Comment Subject Char"/>
    <w:basedOn w:val="CommentTextChar"/>
    <w:link w:val="CommentSubject"/>
    <w:rsid w:val="009F1BCF"/>
    <w:rPr>
      <w:rFonts w:ascii="Arial" w:hAnsi="Arial"/>
      <w:b/>
      <w:bCs/>
      <w:lang w:eastAsia="en-US" w:bidi="en-US"/>
    </w:rPr>
  </w:style>
  <w:style w:type="paragraph" w:styleId="ListParagraph">
    <w:name w:val="List Paragraph"/>
    <w:basedOn w:val="Normal"/>
    <w:uiPriority w:val="34"/>
    <w:qFormat/>
    <w:rsid w:val="00A12A34"/>
    <w:pPr>
      <w:ind w:left="720"/>
      <w:contextualSpacing/>
    </w:pPr>
  </w:style>
  <w:style w:type="paragraph" w:styleId="FootnoteText">
    <w:name w:val="footnote text"/>
    <w:aliases w:val="Footnotes Text,FSFootnotes Text"/>
    <w:basedOn w:val="Normal"/>
    <w:link w:val="FootnoteTextChar"/>
    <w:rsid w:val="00CD44D7"/>
    <w:rPr>
      <w:sz w:val="20"/>
      <w:szCs w:val="20"/>
    </w:rPr>
  </w:style>
  <w:style w:type="character" w:customStyle="1" w:styleId="FootnoteTextChar">
    <w:name w:val="Footnote Text Char"/>
    <w:aliases w:val="Footnotes Text Char,FSFootnotes Text Char"/>
    <w:basedOn w:val="DefaultParagraphFont"/>
    <w:link w:val="FootnoteText"/>
    <w:rsid w:val="00CD44D7"/>
    <w:rPr>
      <w:rFonts w:ascii="Arial" w:hAnsi="Arial"/>
      <w:lang w:eastAsia="en-US" w:bidi="en-US"/>
    </w:rPr>
  </w:style>
  <w:style w:type="character" w:customStyle="1" w:styleId="FooterChar">
    <w:name w:val="Footer Char"/>
    <w:basedOn w:val="DefaultParagraphFont"/>
    <w:link w:val="Footer"/>
    <w:uiPriority w:val="99"/>
    <w:rsid w:val="00694001"/>
    <w:rPr>
      <w:rFonts w:ascii="Arial" w:hAnsi="Arial"/>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1207372424">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bmissions@foodstandards.gov.au"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foodstandards.gov.au/code/applications/Pages/A1135-Beta-galactosidase-as-a-PA.aspx" TargetMode="External"/><Relationship Id="rId7" Type="http://schemas.openxmlformats.org/officeDocument/2006/relationships/footnotes" Target="footnotes.xml"/><Relationship Id="rId12" Type="http://schemas.openxmlformats.org/officeDocument/2006/relationships/hyperlink" Target="http://www.foodstandards.gov.au/code/changes/Pages/Documents-for-public-comment.aspx"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odstandards.gov.au/code/changes/submission/Pages/default.aspx" TargetMode="External"/><Relationship Id="rId24"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www.foodstandards.gov.au/code/fofr/fofrpolicy/pages/default.aspx" TargetMode="External"/><Relationship Id="rId28" Type="http://schemas.openxmlformats.org/officeDocument/2006/relationships/customXml" Target="../customXml/item3.xml"/><Relationship Id="rId10" Type="http://schemas.openxmlformats.org/officeDocument/2006/relationships/hyperlink" Target="http://www.foodstandards.gov.au/code/changes/submission/Pages/default.aspx"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tandards.management@foodstandards.gov.au" TargetMode="External"/><Relationship Id="rId22" Type="http://schemas.openxmlformats.org/officeDocument/2006/relationships/hyperlink" Target="http://www.fda.gov/Food/IngredientsPackagingLabeling/GRAS/NoticeInventory/ucm462492.htm" TargetMode="External"/><Relationship Id="rId27"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2" Type="http://schemas.openxmlformats.org/officeDocument/2006/relationships/hyperlink" Target="http://www.foodstandards.gov.au/code/fofr/fofrpolicy/pages/default.aspx" TargetMode="External"/><Relationship Id="rId1" Type="http://schemas.openxmlformats.org/officeDocument/2006/relationships/hyperlink" Target="http://www.fda.gov/Food/IngredientsPackagingLabeling/GRAS/NoticeInventory/ucm46249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ACA7915-BAE4-4140-98AD-556078F2364D}"/>
</file>

<file path=customXml/itemProps2.xml><?xml version="1.0" encoding="utf-8"?>
<ds:datastoreItem xmlns:ds="http://schemas.openxmlformats.org/officeDocument/2006/customXml" ds:itemID="{5B6A785E-6E6B-414A-89DB-2A9A9632175E}"/>
</file>

<file path=customXml/itemProps3.xml><?xml version="1.0" encoding="utf-8"?>
<ds:datastoreItem xmlns:ds="http://schemas.openxmlformats.org/officeDocument/2006/customXml" ds:itemID="{B8465BB7-52CF-4922-AA24-BF77095FED5C}"/>
</file>

<file path=customXml/itemProps4.xml><?xml version="1.0" encoding="utf-8"?>
<ds:datastoreItem xmlns:ds="http://schemas.openxmlformats.org/officeDocument/2006/customXml" ds:itemID="{09D3BA76-27F7-4EEE-8727-6F1D700575DC}"/>
</file>

<file path=docProps/app.xml><?xml version="1.0" encoding="utf-8"?>
<Properties xmlns="http://schemas.openxmlformats.org/officeDocument/2006/extended-properties" xmlns:vt="http://schemas.openxmlformats.org/officeDocument/2006/docPropsVTypes">
  <Template>Normal</Template>
  <TotalTime>0</TotalTime>
  <Pages>14</Pages>
  <Words>4978</Words>
  <Characters>28377</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33289</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A1135 Beta-galactosidase as a PA CFS</dc:title>
  <dc:creator/>
  <cp:keywords/>
  <cp:lastModifiedBy/>
  <cp:revision>1</cp:revision>
  <dcterms:created xsi:type="dcterms:W3CDTF">2017-01-30T23:08:00Z</dcterms:created>
  <dcterms:modified xsi:type="dcterms:W3CDTF">2017-01-30T23:09:00Z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